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AF" w:rsidRPr="00994B04" w:rsidRDefault="003D0EAF" w:rsidP="003D0EAF">
      <w:pPr>
        <w:pStyle w:val="ARCATTitle"/>
      </w:pPr>
      <w:r w:rsidRPr="00994B04">
        <w:t>SECTION 10157</w:t>
      </w:r>
    </w:p>
    <w:p w:rsidR="003D0EAF" w:rsidRDefault="003D0EAF" w:rsidP="003D0EAF">
      <w:pPr>
        <w:pStyle w:val="ARCATTitle"/>
      </w:pPr>
      <w:r>
        <w:t xml:space="preserve">SOLID PLASTIC </w:t>
      </w:r>
      <w:r w:rsidRPr="00994B04">
        <w:t>TOILET COMPARTMENTS</w:t>
      </w:r>
    </w:p>
    <w:p w:rsidR="003D0EAF" w:rsidRPr="00994B04" w:rsidRDefault="003D0EAF" w:rsidP="003D0EAF">
      <w:pPr>
        <w:pStyle w:val="ARCATTitle"/>
      </w:pPr>
      <w:r>
        <w:t xml:space="preserve">ARIA PARTITIONS </w:t>
      </w:r>
    </w:p>
    <w:p w:rsidR="003D0EAF" w:rsidRPr="00994B04" w:rsidRDefault="003D0EAF" w:rsidP="003D0EAF">
      <w:pPr>
        <w:pStyle w:val="ARCATTitle"/>
        <w:rPr>
          <w:i/>
        </w:rPr>
      </w:pPr>
    </w:p>
    <w:tbl>
      <w:tblPr>
        <w:tblStyle w:val="TableGrid"/>
        <w:tblW w:w="0" w:type="auto"/>
        <w:tblLook w:val="04A0" w:firstRow="1" w:lastRow="0" w:firstColumn="1" w:lastColumn="0" w:noHBand="0" w:noVBand="1"/>
      </w:tblPr>
      <w:tblGrid>
        <w:gridCol w:w="9350"/>
      </w:tblGrid>
      <w:tr w:rsidR="003D0EAF" w:rsidTr="003D0EAF">
        <w:tc>
          <w:tcPr>
            <w:tcW w:w="9350" w:type="dxa"/>
          </w:tcPr>
          <w:p w:rsidR="003D0EAF" w:rsidRDefault="003D0EAF">
            <w:pPr>
              <w:rPr>
                <w:lang w:val="en"/>
              </w:rPr>
            </w:pPr>
            <w:r w:rsidRPr="003D0EAF">
              <w:rPr>
                <w:lang w:val="en"/>
              </w:rPr>
              <w:t xml:space="preserve">** NOTE TO SPECIFIER ** Scranton Products; toilet compartments, </w:t>
            </w:r>
            <w:r>
              <w:rPr>
                <w:lang w:val="en"/>
              </w:rPr>
              <w:t>vanities, privacy screens, show</w:t>
            </w:r>
            <w:r w:rsidRPr="003D0EAF">
              <w:rPr>
                <w:lang w:val="en"/>
              </w:rPr>
              <w:t xml:space="preserve">er cubicles, dressing compartments, lockers and locker benches. </w:t>
            </w:r>
          </w:p>
          <w:p w:rsidR="003D0EAF" w:rsidRDefault="003D0EAF">
            <w:pPr>
              <w:rPr>
                <w:lang w:val="en"/>
              </w:rPr>
            </w:pPr>
          </w:p>
          <w:p w:rsidR="003D0EAF" w:rsidRDefault="003D0EAF">
            <w:pPr>
              <w:rPr>
                <w:lang w:val="en"/>
              </w:rPr>
            </w:pPr>
            <w:r w:rsidRPr="003D0EAF">
              <w:rPr>
                <w:lang w:val="en"/>
              </w:rPr>
              <w:t xml:space="preserve">This section is based on the products of Scranton Products, which is located at: </w:t>
            </w:r>
          </w:p>
          <w:p w:rsidR="003D0EAF" w:rsidRDefault="003D0EAF">
            <w:pPr>
              <w:rPr>
                <w:lang w:val="en"/>
              </w:rPr>
            </w:pPr>
            <w:r w:rsidRPr="003D0EAF">
              <w:rPr>
                <w:lang w:val="en"/>
              </w:rPr>
              <w:t xml:space="preserve">801 E. Corey St. </w:t>
            </w:r>
          </w:p>
          <w:p w:rsidR="003D0EAF" w:rsidRDefault="003D0EAF">
            <w:pPr>
              <w:rPr>
                <w:lang w:val="en"/>
              </w:rPr>
            </w:pPr>
            <w:r w:rsidRPr="003D0EAF">
              <w:rPr>
                <w:lang w:val="en"/>
              </w:rPr>
              <w:t xml:space="preserve">Scranton, PA 18505 </w:t>
            </w:r>
          </w:p>
          <w:p w:rsidR="003D0EAF" w:rsidRDefault="003D0EAF">
            <w:pPr>
              <w:rPr>
                <w:lang w:val="en"/>
              </w:rPr>
            </w:pPr>
            <w:r w:rsidRPr="003D0EAF">
              <w:rPr>
                <w:lang w:val="en"/>
              </w:rPr>
              <w:t xml:space="preserve">Toll Free Tel: (800) 445-5148 </w:t>
            </w:r>
          </w:p>
          <w:p w:rsidR="003D0EAF" w:rsidRDefault="003D0EAF">
            <w:pPr>
              <w:rPr>
                <w:lang w:val="en"/>
              </w:rPr>
            </w:pPr>
            <w:r w:rsidRPr="003D0EAF">
              <w:rPr>
                <w:lang w:val="en"/>
              </w:rPr>
              <w:t xml:space="preserve">Fax: (800) 551-6993 </w:t>
            </w:r>
          </w:p>
          <w:p w:rsidR="003D0EAF" w:rsidRDefault="003D0EAF">
            <w:pPr>
              <w:rPr>
                <w:lang w:val="en"/>
              </w:rPr>
            </w:pPr>
            <w:r w:rsidRPr="003D0EAF">
              <w:rPr>
                <w:lang w:val="en"/>
              </w:rPr>
              <w:t xml:space="preserve">Email: </w:t>
            </w:r>
            <w:hyperlink r:id="rId7" w:history="1">
              <w:r w:rsidRPr="00645BFA">
                <w:rPr>
                  <w:rStyle w:val="Hyperlink"/>
                  <w:lang w:val="en"/>
                </w:rPr>
                <w:t>info@scrantonproducts.com</w:t>
              </w:r>
            </w:hyperlink>
            <w:r w:rsidRPr="003D0EAF">
              <w:rPr>
                <w:lang w:val="en"/>
              </w:rPr>
              <w:t xml:space="preserve"> </w:t>
            </w:r>
          </w:p>
          <w:p w:rsidR="003D0EAF" w:rsidRDefault="003D0EAF">
            <w:pPr>
              <w:rPr>
                <w:lang w:val="en"/>
              </w:rPr>
            </w:pPr>
            <w:r w:rsidRPr="003D0EAF">
              <w:rPr>
                <w:lang w:val="en"/>
              </w:rPr>
              <w:t xml:space="preserve">Web: </w:t>
            </w:r>
            <w:hyperlink r:id="rId8" w:history="1">
              <w:r w:rsidRPr="00645BFA">
                <w:rPr>
                  <w:rStyle w:val="Hyperlink"/>
                  <w:lang w:val="en"/>
                </w:rPr>
                <w:t>http://www.scrantonproducts.com</w:t>
              </w:r>
            </w:hyperlink>
            <w:r w:rsidRPr="003D0EAF">
              <w:rPr>
                <w:lang w:val="en"/>
              </w:rPr>
              <w:t xml:space="preserve"> </w:t>
            </w:r>
          </w:p>
          <w:p w:rsidR="003D0EAF" w:rsidRDefault="003D0EAF">
            <w:pPr>
              <w:rPr>
                <w:lang w:val="en"/>
              </w:rPr>
            </w:pPr>
          </w:p>
          <w:p w:rsidR="003D0EAF" w:rsidRDefault="003D0EAF">
            <w:r>
              <w:rPr>
                <w:lang w:val="en"/>
              </w:rPr>
              <w:t>With over 25 years of experience, Scranton Products is the industry leader in plastic bathroom partitions and lockers. Constructed from premium, American-made solid plastic, our products resist dents, scratches, corrosion and graffiti and mildew. When you purchase Scranton Products, you are investing in peace of mind. With unmatched durability and array of designer colors and textures, Scranton Products installs confidence in every project.</w:t>
            </w:r>
            <w:r>
              <w:rPr>
                <w:lang w:val="en"/>
              </w:rPr>
              <w:br/>
            </w:r>
            <w:r>
              <w:rPr>
                <w:lang w:val="en"/>
              </w:rPr>
              <w:br/>
            </w:r>
            <w:r>
              <w:rPr>
                <w:b/>
                <w:bCs/>
                <w:lang w:val="en"/>
              </w:rPr>
              <w:t>Why Performance Plastics?</w:t>
            </w:r>
            <w:r>
              <w:rPr>
                <w:lang w:val="en"/>
              </w:rPr>
              <w:br/>
              <w:t xml:space="preserve">Bathroom partitions and lockers are placed in harsh, high traffic environments that tend to be damp, making the materials susceptible to mold, mildew and rust. It is also common to encounter </w:t>
            </w:r>
            <w:r w:rsidR="006E1E55">
              <w:rPr>
                <w:lang w:val="en"/>
              </w:rPr>
              <w:t>graffiti</w:t>
            </w:r>
            <w:r>
              <w:rPr>
                <w:lang w:val="en"/>
              </w:rPr>
              <w:t xml:space="preserve"> and vandalism in these public spaces.</w:t>
            </w:r>
            <w:r>
              <w:rPr>
                <w:lang w:val="en"/>
              </w:rPr>
              <w:br/>
            </w:r>
            <w:r>
              <w:rPr>
                <w:lang w:val="en"/>
              </w:rPr>
              <w:br/>
              <w:t>It is important to invest in a worry-free product that will save you time and money.</w:t>
            </w:r>
            <w:r>
              <w:rPr>
                <w:lang w:val="en"/>
              </w:rPr>
              <w:br/>
            </w:r>
            <w:r>
              <w:rPr>
                <w:lang w:val="en"/>
              </w:rPr>
              <w:br/>
              <w:t>Solid plastic partitions and lockers are built to last, down to every detail. Graffiti can be easily wiped clean with a common non-abrasive cleaner, and since Scranton Products performance plastic is formulated with a solid color throughout, scratches are difficult to see. Compared to other traditional material types, performance plastic has a greater resistance to impacts and dents providing you with a low maintenance product that will look great for years.</w:t>
            </w:r>
          </w:p>
        </w:tc>
      </w:tr>
    </w:tbl>
    <w:p w:rsidR="00072072" w:rsidRDefault="001A7DCA"/>
    <w:p w:rsidR="00696715" w:rsidRPr="00994B04" w:rsidRDefault="00696715" w:rsidP="00696715">
      <w:pPr>
        <w:pStyle w:val="ARCATPart"/>
      </w:pPr>
      <w:r w:rsidRPr="00994B04">
        <w:t>GENERAL</w:t>
      </w:r>
    </w:p>
    <w:p w:rsidR="00696715" w:rsidRPr="00994B04" w:rsidRDefault="00696715" w:rsidP="00696715">
      <w:pPr>
        <w:pStyle w:val="ARCATArticle"/>
        <w:tabs>
          <w:tab w:val="clear" w:pos="360"/>
          <w:tab w:val="num" w:pos="576"/>
        </w:tabs>
        <w:ind w:left="576" w:hanging="576"/>
      </w:pPr>
      <w:r w:rsidRPr="00994B04">
        <w:t>SECTION INCLUDES</w:t>
      </w:r>
    </w:p>
    <w:tbl>
      <w:tblPr>
        <w:tblStyle w:val="TableGrid"/>
        <w:tblW w:w="0" w:type="auto"/>
        <w:tblLook w:val="04A0" w:firstRow="1" w:lastRow="0" w:firstColumn="1" w:lastColumn="0" w:noHBand="0" w:noVBand="1"/>
      </w:tblPr>
      <w:tblGrid>
        <w:gridCol w:w="9350"/>
      </w:tblGrid>
      <w:tr w:rsidR="00696715" w:rsidTr="00696715">
        <w:tc>
          <w:tcPr>
            <w:tcW w:w="9350" w:type="dxa"/>
          </w:tcPr>
          <w:p w:rsidR="00696715" w:rsidRDefault="00A90948">
            <w:r>
              <w:t>***NOTE TO SPECIFIER** Delete items below not required for project.</w:t>
            </w:r>
          </w:p>
        </w:tc>
      </w:tr>
    </w:tbl>
    <w:p w:rsidR="00A90948" w:rsidRPr="00994B04" w:rsidRDefault="00A90948" w:rsidP="00A90948">
      <w:pPr>
        <w:pStyle w:val="ARCATParagraph"/>
        <w:tabs>
          <w:tab w:val="clear" w:pos="360"/>
          <w:tab w:val="num" w:pos="1152"/>
        </w:tabs>
        <w:ind w:left="1152" w:hanging="576"/>
      </w:pPr>
      <w:r w:rsidRPr="00994B04">
        <w:t>Solid plastic toilet compartments including the following:  (ARIA)</w:t>
      </w:r>
    </w:p>
    <w:p w:rsidR="00A90948" w:rsidRPr="00994B04" w:rsidRDefault="00A90948" w:rsidP="00A90948">
      <w:pPr>
        <w:pStyle w:val="ARCATSubPara"/>
      </w:pPr>
      <w:r w:rsidRPr="00994B04">
        <w:t>Floor mounted toilet compartments.</w:t>
      </w:r>
    </w:p>
    <w:p w:rsidR="00A90948" w:rsidRPr="00994B04" w:rsidRDefault="00A90948" w:rsidP="00A90948">
      <w:pPr>
        <w:pStyle w:val="ARCATSubPara"/>
      </w:pPr>
      <w:r w:rsidRPr="00994B04">
        <w:t>Floor mounted privacy screens.</w:t>
      </w:r>
    </w:p>
    <w:p w:rsidR="00A90948" w:rsidRPr="00994B04" w:rsidRDefault="00A90948" w:rsidP="00A90948">
      <w:pPr>
        <w:pStyle w:val="ARCATSubPara"/>
      </w:pPr>
      <w:r w:rsidRPr="00994B04">
        <w:t>Floor mounted entry partitions.</w:t>
      </w:r>
    </w:p>
    <w:p w:rsidR="00A90948" w:rsidRPr="00994B04" w:rsidRDefault="00A90948" w:rsidP="00A90948">
      <w:pPr>
        <w:pStyle w:val="ARCATSubPara"/>
      </w:pPr>
      <w:r w:rsidRPr="00994B04">
        <w:lastRenderedPageBreak/>
        <w:t>Floor mounted urinal screens.</w:t>
      </w:r>
    </w:p>
    <w:p w:rsidR="00A90948" w:rsidRPr="00994B04" w:rsidRDefault="00A90948" w:rsidP="00A90948">
      <w:pPr>
        <w:pStyle w:val="ARCATSubPara"/>
      </w:pPr>
      <w:r w:rsidRPr="00994B04">
        <w:t>Wall mounted urinal screens.</w:t>
      </w:r>
    </w:p>
    <w:p w:rsidR="00A90948" w:rsidRPr="00994B04" w:rsidRDefault="00A90948" w:rsidP="00A90948">
      <w:pPr>
        <w:pStyle w:val="ARCATArticle"/>
        <w:tabs>
          <w:tab w:val="clear" w:pos="360"/>
          <w:tab w:val="num" w:pos="576"/>
        </w:tabs>
        <w:ind w:left="576" w:hanging="576"/>
      </w:pPr>
      <w:r w:rsidRPr="00994B04">
        <w:t>RELATED WORK</w:t>
      </w:r>
    </w:p>
    <w:p w:rsidR="00A90948" w:rsidRPr="00994B04" w:rsidRDefault="00A90948" w:rsidP="00A90948">
      <w:pPr>
        <w:pStyle w:val="ARCATParagraph"/>
        <w:tabs>
          <w:tab w:val="clear" w:pos="360"/>
          <w:tab w:val="num" w:pos="1152"/>
        </w:tabs>
        <w:ind w:left="1152" w:hanging="576"/>
      </w:pPr>
      <w:r w:rsidRPr="00994B04">
        <w:t>Section 05500 -  Metal Fabrications:  Structural support ceiling beam for ceiling hung partitions provided as Work of Section 05500; Unistrut channels not acceptable.</w:t>
      </w:r>
    </w:p>
    <w:p w:rsidR="00A90948" w:rsidRPr="00994B04" w:rsidRDefault="00A90948" w:rsidP="00A90948">
      <w:pPr>
        <w:pStyle w:val="ARCATParagraph"/>
        <w:tabs>
          <w:tab w:val="clear" w:pos="360"/>
          <w:tab w:val="num" w:pos="1152"/>
        </w:tabs>
        <w:ind w:left="1152" w:hanging="576"/>
      </w:pPr>
      <w:r w:rsidRPr="00994B04">
        <w:t>Section 06100 -  Rough Carpentry:  Anchorage/blocking for attachment of partitions.</w:t>
      </w:r>
    </w:p>
    <w:p w:rsidR="00A90948" w:rsidRPr="00994B04" w:rsidRDefault="00A90948" w:rsidP="00A90948">
      <w:pPr>
        <w:pStyle w:val="ARCATArticle"/>
        <w:tabs>
          <w:tab w:val="clear" w:pos="360"/>
          <w:tab w:val="num" w:pos="576"/>
        </w:tabs>
        <w:ind w:left="576" w:hanging="576"/>
      </w:pPr>
      <w:r w:rsidRPr="00994B04">
        <w:t>REFERENCES</w:t>
      </w:r>
    </w:p>
    <w:tbl>
      <w:tblPr>
        <w:tblStyle w:val="TableGrid"/>
        <w:tblW w:w="18700" w:type="dxa"/>
        <w:tblLook w:val="04A0" w:firstRow="1" w:lastRow="0" w:firstColumn="1" w:lastColumn="0" w:noHBand="0" w:noVBand="1"/>
      </w:tblPr>
      <w:tblGrid>
        <w:gridCol w:w="9350"/>
        <w:gridCol w:w="9350"/>
      </w:tblGrid>
      <w:tr w:rsidR="00A90948" w:rsidTr="00A90948">
        <w:tc>
          <w:tcPr>
            <w:tcW w:w="9350" w:type="dxa"/>
          </w:tcPr>
          <w:p w:rsidR="00A90948" w:rsidRDefault="00A90948" w:rsidP="00A90948">
            <w:r>
              <w:t>***NOTE TO SPECIFIER** Delete items below not required for project.</w:t>
            </w:r>
          </w:p>
        </w:tc>
        <w:tc>
          <w:tcPr>
            <w:tcW w:w="9350" w:type="dxa"/>
          </w:tcPr>
          <w:p w:rsidR="00A90948" w:rsidRDefault="00A90948" w:rsidP="00A90948"/>
        </w:tc>
      </w:tr>
    </w:tbl>
    <w:p w:rsidR="00A90948" w:rsidRPr="00994B04" w:rsidRDefault="00A90948" w:rsidP="00A90948">
      <w:pPr>
        <w:pStyle w:val="ARCATParagraph"/>
        <w:tabs>
          <w:tab w:val="clear" w:pos="360"/>
          <w:tab w:val="num" w:pos="1152"/>
        </w:tabs>
        <w:ind w:left="1152" w:hanging="576"/>
      </w:pPr>
      <w:r w:rsidRPr="00994B04">
        <w:t>ASTM International (ASTM):</w:t>
      </w:r>
    </w:p>
    <w:p w:rsidR="00A90948" w:rsidRPr="00994B04" w:rsidRDefault="00A90948" w:rsidP="00A90948">
      <w:pPr>
        <w:pStyle w:val="ARCATSubPara"/>
      </w:pPr>
      <w:r w:rsidRPr="00994B04">
        <w:t>ASTM A 666 - Standard Specification for Stainless and Heat-Resisting Chromium-Nickel Steel Plate, Sheet, and Strip.</w:t>
      </w:r>
    </w:p>
    <w:p w:rsidR="00A90948" w:rsidRPr="00994B04" w:rsidRDefault="00A90948" w:rsidP="00A90948">
      <w:pPr>
        <w:pStyle w:val="ARCATSubPara"/>
      </w:pPr>
      <w:r w:rsidRPr="00994B04">
        <w:t>ASTM B 221 - Standard Specification for Aluminum and Aluminum-Alloy Extruded Bars, Rods, Wire, Profiles, and Tubes.</w:t>
      </w:r>
    </w:p>
    <w:p w:rsidR="00A90948" w:rsidRPr="00994B04" w:rsidRDefault="00A90948" w:rsidP="00A90948">
      <w:pPr>
        <w:pStyle w:val="ARCATSubPara"/>
      </w:pPr>
      <w:r w:rsidRPr="00994B04">
        <w:t>ASTM E 84 - Standard Test Method for Surface Burning Characteristics of Building Materials.</w:t>
      </w:r>
    </w:p>
    <w:p w:rsidR="00A90948" w:rsidRPr="00994B04" w:rsidRDefault="00A90948" w:rsidP="00A90948">
      <w:pPr>
        <w:pStyle w:val="ARCATParagraph"/>
        <w:tabs>
          <w:tab w:val="clear" w:pos="360"/>
          <w:tab w:val="num" w:pos="1152"/>
        </w:tabs>
        <w:ind w:left="1152" w:hanging="576"/>
      </w:pPr>
      <w:r w:rsidRPr="00994B04">
        <w:t>National Fire Protection Association (NFPA):</w:t>
      </w:r>
    </w:p>
    <w:p w:rsidR="00A90948" w:rsidRPr="00994B04" w:rsidRDefault="00A90948" w:rsidP="00A90948">
      <w:pPr>
        <w:pStyle w:val="ARCATSubPara"/>
      </w:pPr>
      <w:r w:rsidRPr="00994B04">
        <w:t>NFPA 286 - Standard Methods of Fire Tests for Evaluating Contribution of Wall and Ceiling Interior Finish to Room Fire Growth.</w:t>
      </w:r>
    </w:p>
    <w:p w:rsidR="00A90948" w:rsidRPr="00994B04" w:rsidRDefault="00A90948" w:rsidP="00A90948">
      <w:pPr>
        <w:pStyle w:val="ARCATArticle"/>
        <w:tabs>
          <w:tab w:val="clear" w:pos="360"/>
          <w:tab w:val="num" w:pos="576"/>
        </w:tabs>
        <w:ind w:left="576" w:hanging="576"/>
      </w:pPr>
      <w:r w:rsidRPr="00994B04">
        <w:t>SUBMITTALS</w:t>
      </w:r>
    </w:p>
    <w:p w:rsidR="00A90948" w:rsidRPr="00994B04" w:rsidRDefault="00A90948" w:rsidP="00A90948">
      <w:pPr>
        <w:pStyle w:val="ARCATParagraph"/>
        <w:tabs>
          <w:tab w:val="clear" w:pos="360"/>
          <w:tab w:val="num" w:pos="1152"/>
        </w:tabs>
        <w:ind w:left="1152" w:hanging="576"/>
      </w:pPr>
      <w:r w:rsidRPr="00994B04">
        <w:t>Submit under provisions of Section 01300.</w:t>
      </w:r>
    </w:p>
    <w:p w:rsidR="00A90948" w:rsidRPr="00994B04" w:rsidRDefault="00A90948" w:rsidP="00A90948">
      <w:pPr>
        <w:pStyle w:val="ARCATParagraph"/>
        <w:tabs>
          <w:tab w:val="clear" w:pos="360"/>
          <w:tab w:val="num" w:pos="1152"/>
        </w:tabs>
        <w:ind w:left="1152" w:hanging="576"/>
      </w:pPr>
      <w:r w:rsidRPr="00994B04">
        <w:t>Product Data:  Manufacturer's data sheets on each product to be used, including:</w:t>
      </w:r>
    </w:p>
    <w:p w:rsidR="00A90948" w:rsidRPr="00994B04" w:rsidRDefault="00A90948" w:rsidP="00A90948">
      <w:pPr>
        <w:pStyle w:val="ARCATSubPara"/>
      </w:pPr>
      <w:r w:rsidRPr="00994B04">
        <w:t>Preparation instructions and recommendations.</w:t>
      </w:r>
    </w:p>
    <w:p w:rsidR="00A90948" w:rsidRPr="00994B04" w:rsidRDefault="00A90948" w:rsidP="00A90948">
      <w:pPr>
        <w:pStyle w:val="ARCATSubPara"/>
      </w:pPr>
      <w:r w:rsidRPr="00994B04">
        <w:t>Storage and handling requirements and recommendations.</w:t>
      </w:r>
    </w:p>
    <w:p w:rsidR="00A90948" w:rsidRPr="00994B04" w:rsidRDefault="00A90948" w:rsidP="00A90948">
      <w:pPr>
        <w:pStyle w:val="ARCATSubPara"/>
      </w:pPr>
      <w:r w:rsidRPr="00994B04">
        <w:t>Installation methods.</w:t>
      </w:r>
    </w:p>
    <w:p w:rsidR="00A90948" w:rsidRPr="00994B04" w:rsidRDefault="00A90948" w:rsidP="00A90948">
      <w:pPr>
        <w:pStyle w:val="ARCATParagraph"/>
        <w:tabs>
          <w:tab w:val="clear" w:pos="360"/>
          <w:tab w:val="num" w:pos="1152"/>
        </w:tabs>
        <w:ind w:left="1152" w:hanging="576"/>
      </w:pPr>
      <w:r w:rsidRPr="00994B04">
        <w:t>Shop Drawings:  Include plans, elevations, sections, details, and attachments to other work.</w:t>
      </w:r>
    </w:p>
    <w:p w:rsidR="00A90948" w:rsidRPr="00994B04" w:rsidRDefault="00A90948" w:rsidP="00A90948">
      <w:pPr>
        <w:pStyle w:val="ARCATSubPara"/>
      </w:pPr>
      <w:r w:rsidRPr="00994B04">
        <w:t>Include coordinated dimensions for equipment and furnishings specified in other Sections.</w:t>
      </w:r>
    </w:p>
    <w:p w:rsidR="00A90948" w:rsidRPr="00994B04" w:rsidRDefault="00A90948" w:rsidP="00A90948">
      <w:pPr>
        <w:pStyle w:val="ARCATParagraph"/>
        <w:tabs>
          <w:tab w:val="clear" w:pos="360"/>
          <w:tab w:val="num" w:pos="1152"/>
        </w:tabs>
        <w:ind w:left="1152" w:hanging="576"/>
      </w:pPr>
      <w:r w:rsidRPr="00994B04">
        <w:t>Verification Samples:  For each finish product specified, two samples, representing actual product, color, and finish.</w:t>
      </w:r>
    </w:p>
    <w:p w:rsidR="00A90948" w:rsidRPr="00994B04" w:rsidRDefault="00A90948" w:rsidP="00A90948">
      <w:pPr>
        <w:pStyle w:val="ARCATParagraph"/>
        <w:tabs>
          <w:tab w:val="clear" w:pos="360"/>
          <w:tab w:val="num" w:pos="1152"/>
        </w:tabs>
        <w:ind w:left="1152" w:hanging="576"/>
      </w:pPr>
      <w:r w:rsidRPr="00994B04">
        <w:t>Manufacturer's Certificates:  Certify products meet or exceed specified requirements.</w:t>
      </w:r>
    </w:p>
    <w:p w:rsidR="00A90948" w:rsidRPr="00994B04" w:rsidRDefault="00A90948" w:rsidP="00A90948">
      <w:pPr>
        <w:pStyle w:val="ARCATParagraph"/>
        <w:tabs>
          <w:tab w:val="clear" w:pos="360"/>
          <w:tab w:val="num" w:pos="1152"/>
        </w:tabs>
        <w:ind w:left="1152" w:hanging="576"/>
      </w:pPr>
      <w:r w:rsidRPr="00994B04">
        <w:t>Closeout Submittals:  Provide manufacturer's maintenance instructions that include recommendations for periodic checking and adjustment, cleaning and maintenance.</w:t>
      </w:r>
    </w:p>
    <w:p w:rsidR="00A90948" w:rsidRPr="00994B04" w:rsidRDefault="00A90948" w:rsidP="00A90948">
      <w:pPr>
        <w:pStyle w:val="ARCATArticle"/>
        <w:tabs>
          <w:tab w:val="clear" w:pos="360"/>
          <w:tab w:val="num" w:pos="576"/>
        </w:tabs>
        <w:ind w:left="576" w:hanging="576"/>
      </w:pPr>
      <w:r w:rsidRPr="00994B04">
        <w:t>QUALITY ASSURANCE</w:t>
      </w:r>
    </w:p>
    <w:p w:rsidR="00A90948" w:rsidRPr="00994B04" w:rsidRDefault="00A90948" w:rsidP="00A90948">
      <w:pPr>
        <w:pStyle w:val="ARCATParagraph"/>
        <w:tabs>
          <w:tab w:val="clear" w:pos="360"/>
          <w:tab w:val="num" w:pos="1152"/>
        </w:tabs>
        <w:ind w:left="1152" w:hanging="576"/>
      </w:pPr>
      <w:r w:rsidRPr="00994B04">
        <w:t>Manufacturer Qualifications:  Five years or more experience in manufacture of laboratory casework and equipment of type specified.</w:t>
      </w:r>
    </w:p>
    <w:p w:rsidR="00A90948" w:rsidRPr="00994B04" w:rsidRDefault="00A90948" w:rsidP="00A90948">
      <w:pPr>
        <w:pStyle w:val="ARCATParagraph"/>
        <w:tabs>
          <w:tab w:val="clear" w:pos="360"/>
          <w:tab w:val="num" w:pos="1152"/>
        </w:tabs>
        <w:ind w:left="1152" w:hanging="576"/>
      </w:pPr>
      <w:r w:rsidRPr="00994B04">
        <w:t>Installer:  Five years or more experience with installation of similar products, and acceptable to the manufacturer.</w:t>
      </w: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t>** NOTE TO SPECIFIER *</w:t>
            </w:r>
            <w:proofErr w:type="gramStart"/>
            <w:r w:rsidRPr="00994B04">
              <w:t>*  Include</w:t>
            </w:r>
            <w:proofErr w:type="gramEnd"/>
            <w:r w:rsidRPr="00994B04">
              <w:t xml:space="preserve"> a mock-up if the project size and/or quality warrant taking such a precaution. The following is one example of how a mock-up on a large project might be specified. </w:t>
            </w:r>
            <w:r w:rsidRPr="00994B04">
              <w:lastRenderedPageBreak/>
              <w:t>When deciding on the extent of the mock-up, consider all the major different types of work on the project.</w:t>
            </w:r>
          </w:p>
        </w:tc>
      </w:tr>
    </w:tbl>
    <w:p w:rsidR="00A90948" w:rsidRPr="00994B04" w:rsidRDefault="00A90948" w:rsidP="00A90948">
      <w:pPr>
        <w:pStyle w:val="ARCATParagraph"/>
        <w:numPr>
          <w:ilvl w:val="2"/>
          <w:numId w:val="2"/>
        </w:numPr>
      </w:pPr>
      <w:r w:rsidRPr="00994B04">
        <w:lastRenderedPageBreak/>
        <w:t>Mock-Up:  Provide a mock-up for evaluation of fabrication techniques and application workmanship.</w:t>
      </w:r>
    </w:p>
    <w:p w:rsidR="00A90948" w:rsidRPr="00994B04" w:rsidRDefault="00A90948" w:rsidP="00A90948">
      <w:pPr>
        <w:pStyle w:val="ARCATSubPara"/>
      </w:pPr>
      <w:r w:rsidRPr="00994B04">
        <w:t>Install in areas designated by Architect.</w:t>
      </w:r>
    </w:p>
    <w:p w:rsidR="00A90948" w:rsidRPr="00994B04" w:rsidRDefault="00A90948" w:rsidP="00A90948">
      <w:pPr>
        <w:pStyle w:val="ARCATSubPara"/>
      </w:pPr>
      <w:r w:rsidRPr="00994B04">
        <w:t>Do not proceed with remaining work until installation is approved by Architect.</w:t>
      </w:r>
    </w:p>
    <w:p w:rsidR="00A90948" w:rsidRPr="00994B04" w:rsidRDefault="00A90948" w:rsidP="00A90948">
      <w:pPr>
        <w:pStyle w:val="ARCATArticle"/>
        <w:tabs>
          <w:tab w:val="clear" w:pos="360"/>
          <w:tab w:val="num" w:pos="576"/>
        </w:tabs>
        <w:ind w:left="576" w:hanging="576"/>
      </w:pPr>
      <w:r w:rsidRPr="00994B04">
        <w:tab/>
        <w:t>DELIVERY, STORAGE, AND HANDLING</w:t>
      </w:r>
    </w:p>
    <w:p w:rsidR="00A90948" w:rsidRPr="00994B04" w:rsidRDefault="00A90948" w:rsidP="00A90948">
      <w:pPr>
        <w:pStyle w:val="ARCATParagraph"/>
        <w:tabs>
          <w:tab w:val="clear" w:pos="360"/>
          <w:tab w:val="num" w:pos="1152"/>
        </w:tabs>
        <w:ind w:left="1152" w:hanging="576"/>
      </w:pPr>
      <w:r w:rsidRPr="00994B04">
        <w:t>Store products in the manufacturer's unopened packaging until ready for installation.</w:t>
      </w:r>
    </w:p>
    <w:p w:rsidR="00A90948" w:rsidRPr="00994B04" w:rsidRDefault="00A90948" w:rsidP="00A90948">
      <w:pPr>
        <w:pStyle w:val="ARCATParagraph"/>
        <w:tabs>
          <w:tab w:val="clear" w:pos="360"/>
          <w:tab w:val="num" w:pos="1152"/>
        </w:tabs>
        <w:ind w:left="1152" w:hanging="576"/>
      </w:pPr>
      <w:r w:rsidRPr="00994B04">
        <w:t xml:space="preserve">Protect finished surfaces from soiling or damage during handling and installation. </w:t>
      </w:r>
    </w:p>
    <w:p w:rsidR="00A90948" w:rsidRPr="00994B04" w:rsidRDefault="00A90948" w:rsidP="00A90948">
      <w:pPr>
        <w:pStyle w:val="ARCATArticle"/>
        <w:tabs>
          <w:tab w:val="clear" w:pos="360"/>
          <w:tab w:val="num" w:pos="576"/>
        </w:tabs>
        <w:ind w:left="576" w:hanging="576"/>
      </w:pPr>
      <w:r w:rsidRPr="00994B04">
        <w:tab/>
        <w:t>COORDINATION AND SCHEDULING</w:t>
      </w:r>
    </w:p>
    <w:p w:rsidR="00A90948" w:rsidRPr="00994B04" w:rsidRDefault="00A90948" w:rsidP="00A90948">
      <w:pPr>
        <w:pStyle w:val="ARCATParagraph"/>
        <w:tabs>
          <w:tab w:val="clear" w:pos="360"/>
          <w:tab w:val="num" w:pos="1152"/>
        </w:tabs>
        <w:ind w:left="1152" w:hanging="576"/>
      </w:pPr>
      <w:r w:rsidRPr="00994B04">
        <w:t>Schedule delivery of access flooring so that spaces are sufficiently complete and access flooring materials can be installed immediately following delivery.</w:t>
      </w:r>
    </w:p>
    <w:p w:rsidR="00A90948" w:rsidRPr="00994B04" w:rsidRDefault="00A90948" w:rsidP="00A90948">
      <w:pPr>
        <w:pStyle w:val="ARCATArticle"/>
        <w:tabs>
          <w:tab w:val="clear" w:pos="360"/>
          <w:tab w:val="num" w:pos="576"/>
        </w:tabs>
        <w:ind w:left="576" w:hanging="576"/>
      </w:pPr>
      <w:r w:rsidRPr="00994B04">
        <w:tab/>
        <w:t>PROJECT CONDITIONS</w:t>
      </w:r>
    </w:p>
    <w:p w:rsidR="00A90948" w:rsidRPr="00994B04" w:rsidRDefault="00A90948" w:rsidP="00A90948">
      <w:pPr>
        <w:pStyle w:val="ARCATParagraph"/>
        <w:tabs>
          <w:tab w:val="clear" w:pos="360"/>
          <w:tab w:val="num" w:pos="1152"/>
        </w:tabs>
        <w:ind w:left="1152" w:hanging="576"/>
      </w:pPr>
      <w:r w:rsidRPr="00994B04">
        <w:t>Maintain environmental conditions (temperature, humidity, and ventilation) within limits recommended by manufacturer for optimum results. Do not install products under environmental conditions outside manufacturer's recommended limits.</w:t>
      </w:r>
    </w:p>
    <w:p w:rsidR="00A90948" w:rsidRPr="00994B04" w:rsidRDefault="00A90948" w:rsidP="00A90948">
      <w:pPr>
        <w:pStyle w:val="ARCATArticle"/>
        <w:tabs>
          <w:tab w:val="clear" w:pos="360"/>
          <w:tab w:val="num" w:pos="576"/>
        </w:tabs>
        <w:ind w:left="576" w:hanging="576"/>
      </w:pPr>
      <w:r w:rsidRPr="00994B04">
        <w:t>WARRANTY</w:t>
      </w:r>
    </w:p>
    <w:p w:rsidR="00A90948" w:rsidRPr="00994B04" w:rsidRDefault="00A90948" w:rsidP="00A90948">
      <w:pPr>
        <w:pStyle w:val="ARCATParagraph"/>
        <w:tabs>
          <w:tab w:val="clear" w:pos="360"/>
          <w:tab w:val="num" w:pos="1152"/>
        </w:tabs>
        <w:ind w:left="1152" w:hanging="576"/>
      </w:pPr>
      <w:r w:rsidRPr="00994B04">
        <w:t>Manufacturer’s Warranty:  Provide manufacturer’s standard 25 year limited warranty for against breakage, corrosion, and delamination under normal conditions.</w:t>
      </w:r>
    </w:p>
    <w:p w:rsidR="00A90948" w:rsidRPr="00994B04" w:rsidRDefault="00A90948" w:rsidP="00A90948">
      <w:pPr>
        <w:pStyle w:val="ARCATPart"/>
      </w:pPr>
      <w:r w:rsidRPr="00994B04">
        <w:t>PRODUCTS</w:t>
      </w:r>
    </w:p>
    <w:p w:rsidR="00A90948" w:rsidRPr="00994B04" w:rsidRDefault="00A90948" w:rsidP="00A90948">
      <w:pPr>
        <w:pStyle w:val="ARCATArticle"/>
        <w:tabs>
          <w:tab w:val="clear" w:pos="360"/>
          <w:tab w:val="num" w:pos="576"/>
        </w:tabs>
        <w:ind w:left="576" w:hanging="576"/>
      </w:pPr>
      <w:r w:rsidRPr="00994B04">
        <w:t>MANUFACTURER</w:t>
      </w:r>
    </w:p>
    <w:p w:rsidR="00A90948" w:rsidRDefault="00A90948" w:rsidP="00A90948">
      <w:pPr>
        <w:pStyle w:val="ARCATParagraph"/>
        <w:tabs>
          <w:tab w:val="clear" w:pos="360"/>
          <w:tab w:val="num" w:pos="1152"/>
        </w:tabs>
        <w:ind w:left="1152" w:hanging="576"/>
      </w:pPr>
      <w:r w:rsidRPr="00994B04">
        <w:t xml:space="preserve">Acceptable Manufacturer:  Scranton Products, which is located at:  801 E. Corey St.  ; Scranton, PA 18507; ASD Toll Free Tel:  800-445-5148; Email:  </w:t>
      </w:r>
      <w:hyperlink r:id="rId9" w:history="1">
        <w:r w:rsidRPr="00994B04">
          <w:rPr>
            <w:color w:val="802020"/>
            <w:u w:val="single"/>
          </w:rPr>
          <w:t>request info (info@scrantonproducts.com)</w:t>
        </w:r>
      </w:hyperlink>
      <w:r w:rsidRPr="00994B04">
        <w:t xml:space="preserve">; Web:  </w:t>
      </w:r>
      <w:hyperlink r:id="rId10" w:history="1">
        <w:r w:rsidRPr="00994B04">
          <w:rPr>
            <w:color w:val="802020"/>
            <w:u w:val="single"/>
          </w:rPr>
          <w:t>www.scrantonproducts.com</w:t>
        </w:r>
      </w:hyperlink>
      <w:r w:rsidRPr="00994B04">
        <w:t>.</w:t>
      </w: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t>** NOTE TO SPECIFIER *</w:t>
            </w:r>
            <w:proofErr w:type="gramStart"/>
            <w:r w:rsidRPr="00994B04">
              <w:t>*  Delete</w:t>
            </w:r>
            <w:proofErr w:type="gramEnd"/>
            <w:r w:rsidRPr="00994B04">
              <w:t xml:space="preserve"> one of the following two paragraphs; coordinate with requirements of Division 1 section on product options and substitutions.</w:t>
            </w:r>
          </w:p>
        </w:tc>
      </w:tr>
    </w:tbl>
    <w:p w:rsidR="00A90948" w:rsidRPr="00994B04" w:rsidRDefault="00A90948" w:rsidP="00A90948">
      <w:pPr>
        <w:pStyle w:val="ARCATParagraph"/>
        <w:numPr>
          <w:ilvl w:val="2"/>
          <w:numId w:val="3"/>
        </w:numPr>
      </w:pPr>
      <w:r w:rsidRPr="00994B04">
        <w:t>Substitutions:  Not permitted.</w:t>
      </w:r>
    </w:p>
    <w:p w:rsidR="00A90948" w:rsidRPr="00994B04" w:rsidRDefault="00A90948" w:rsidP="00A90948">
      <w:pPr>
        <w:pStyle w:val="ARCATParagraph"/>
        <w:tabs>
          <w:tab w:val="clear" w:pos="360"/>
          <w:tab w:val="num" w:pos="1152"/>
        </w:tabs>
        <w:ind w:left="1152" w:hanging="576"/>
      </w:pPr>
      <w:r w:rsidRPr="00994B04">
        <w:t>Requests for substitutions will be considered in accordance with provisions of Section 01600.</w:t>
      </w:r>
    </w:p>
    <w:p w:rsidR="00A90948" w:rsidRPr="00994B04" w:rsidRDefault="00A90948" w:rsidP="00A90948">
      <w:pPr>
        <w:pStyle w:val="ARCATArticle"/>
        <w:tabs>
          <w:tab w:val="clear" w:pos="360"/>
          <w:tab w:val="num" w:pos="576"/>
        </w:tabs>
        <w:ind w:left="576" w:hanging="576"/>
      </w:pPr>
      <w:r w:rsidRPr="00994B04">
        <w:t>MATERIALS</w:t>
      </w:r>
    </w:p>
    <w:p w:rsidR="00A90948" w:rsidRPr="00994B04" w:rsidRDefault="00A90948" w:rsidP="00A90948">
      <w:pPr>
        <w:pStyle w:val="ARCATParagraph"/>
        <w:tabs>
          <w:tab w:val="clear" w:pos="360"/>
          <w:tab w:val="num" w:pos="1152"/>
        </w:tabs>
        <w:ind w:left="1152" w:hanging="576"/>
      </w:pPr>
      <w:r w:rsidRPr="00994B04">
        <w:t xml:space="preserve">Doors, Panels and Pilasters:  </w:t>
      </w:r>
    </w:p>
    <w:p w:rsidR="00A90948" w:rsidRPr="00994B04" w:rsidRDefault="00A90948" w:rsidP="00A90948">
      <w:pPr>
        <w:pStyle w:val="ARCATSubPara"/>
      </w:pPr>
      <w:r w:rsidRPr="00994B04">
        <w:t>High density polyethylene (HDPE), fabricated from polymer resins compounded under high pressure, forming single thickness panel.</w:t>
      </w:r>
    </w:p>
    <w:p w:rsidR="00A90948" w:rsidRPr="00994B04" w:rsidRDefault="00A90948" w:rsidP="00A90948">
      <w:pPr>
        <w:pStyle w:val="ARCATSubPara"/>
      </w:pPr>
      <w:r w:rsidRPr="00994B04">
        <w:t>Waterproof and nonabsorbent, with self-lubricating surface, resistant to marks by pens, pencils, markers, and other writing instruments.</w:t>
      </w:r>
    </w:p>
    <w:p w:rsidR="00A90948" w:rsidRPr="00994B04" w:rsidRDefault="00A90948" w:rsidP="00A90948">
      <w:pPr>
        <w:pStyle w:val="ARCATSubPara"/>
      </w:pPr>
      <w:r w:rsidRPr="00994B04">
        <w:t>Thickness:  1 inch (25 mm) with 1/4 inch (6 mm) radiused edges. One edge of pilaster and transom panels to be ship lapped.</w:t>
      </w: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lastRenderedPageBreak/>
              <w:t>** NOTE TO SPECIFIER *</w:t>
            </w:r>
            <w:proofErr w:type="gramStart"/>
            <w:r w:rsidRPr="00994B04">
              <w:t>*  Delete</w:t>
            </w:r>
            <w:proofErr w:type="gramEnd"/>
            <w:r w:rsidRPr="00994B04">
              <w:t xml:space="preserve"> recycled content not required. Verify amount of recycled content available for panels selected.</w:t>
            </w:r>
          </w:p>
        </w:tc>
      </w:tr>
    </w:tbl>
    <w:p w:rsidR="00A90948" w:rsidRPr="00994B04" w:rsidRDefault="00A90948" w:rsidP="00A90948">
      <w:pPr>
        <w:pStyle w:val="ARCATSubPara"/>
      </w:pPr>
      <w:r w:rsidRPr="00994B04">
        <w:t>Recycled Content (Post Industrial): 25 %.</w:t>
      </w:r>
    </w:p>
    <w:p w:rsidR="00A90948" w:rsidRPr="00994B04" w:rsidRDefault="00A90948" w:rsidP="00A90948">
      <w:pPr>
        <w:pStyle w:val="ARCATSubPara"/>
      </w:pPr>
      <w:r w:rsidRPr="00994B04">
        <w:t>Recycled Content (Post Industrial): 100 %.</w:t>
      </w:r>
    </w:p>
    <w:p w:rsidR="00A90948" w:rsidRPr="00994B04" w:rsidRDefault="00A90948" w:rsidP="00A90948">
      <w:pPr>
        <w:pStyle w:val="ARCATSubPara"/>
      </w:pPr>
      <w:r w:rsidRPr="00994B04">
        <w:t>Recycled Content (Post Consumer): 100 %.</w:t>
      </w: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t>** NOTE TO SPECIFIER *</w:t>
            </w:r>
            <w:proofErr w:type="gramStart"/>
            <w:r w:rsidRPr="00994B04">
              <w:t>*  Delete</w:t>
            </w:r>
            <w:proofErr w:type="gramEnd"/>
            <w:r w:rsidRPr="00994B04">
              <w:t xml:space="preserve"> fire rating options not required.</w:t>
            </w:r>
          </w:p>
        </w:tc>
      </w:tr>
    </w:tbl>
    <w:p w:rsidR="00A90948" w:rsidRPr="00994B04" w:rsidRDefault="00A90948" w:rsidP="00A90948">
      <w:pPr>
        <w:pStyle w:val="ARCATSubPara"/>
      </w:pPr>
      <w:r w:rsidRPr="00994B04">
        <w:t>Fire Rating:  Not required.</w:t>
      </w:r>
    </w:p>
    <w:p w:rsidR="00A90948" w:rsidRPr="00994B04" w:rsidRDefault="00A90948" w:rsidP="00A90948">
      <w:pPr>
        <w:pStyle w:val="ARCATSubPara"/>
      </w:pPr>
      <w:r w:rsidRPr="00994B04">
        <w:t>Fire Rating:  Tested per ASTM E 84:  Class A flame spread/smoke developed rating.</w:t>
      </w:r>
    </w:p>
    <w:p w:rsidR="00A90948" w:rsidRPr="00994B04" w:rsidRDefault="00A90948" w:rsidP="00A90948">
      <w:pPr>
        <w:pStyle w:val="ARCATSubPara"/>
      </w:pPr>
      <w:r w:rsidRPr="00994B04">
        <w:t>Fire Rating:  Tested per ASTM E 84:  Class B flame spread/smoke developed rating.</w:t>
      </w:r>
    </w:p>
    <w:p w:rsidR="00A90948" w:rsidRPr="00994B04" w:rsidRDefault="00A90948" w:rsidP="00A90948">
      <w:pPr>
        <w:pStyle w:val="ARCATSubPara"/>
      </w:pPr>
      <w:r w:rsidRPr="00994B04">
        <w:t>Fire Rating:  Tested per NFPA 286:  Pass.</w:t>
      </w:r>
    </w:p>
    <w:p w:rsidR="00A90948" w:rsidRPr="00994B04" w:rsidRDefault="00A90948" w:rsidP="00A90948">
      <w:pPr>
        <w:pStyle w:val="ARCATParagraph"/>
        <w:tabs>
          <w:tab w:val="clear" w:pos="360"/>
          <w:tab w:val="num" w:pos="1152"/>
        </w:tabs>
        <w:ind w:left="1152" w:hanging="576"/>
      </w:pPr>
      <w:r w:rsidRPr="00994B04">
        <w:t>Aluminum and Aluminum Extrusions:  ASTM B221, 6463-T5 alloy and temper.</w:t>
      </w:r>
    </w:p>
    <w:p w:rsidR="00A90948" w:rsidRPr="00994B04" w:rsidRDefault="00A90948" w:rsidP="00A90948">
      <w:pPr>
        <w:pStyle w:val="ARCATParagraph"/>
        <w:tabs>
          <w:tab w:val="clear" w:pos="360"/>
          <w:tab w:val="num" w:pos="1152"/>
        </w:tabs>
        <w:ind w:left="1152" w:hanging="576"/>
      </w:pPr>
      <w:r w:rsidRPr="00994B04">
        <w:t>Stainless Steel:  ASTM A</w:t>
      </w:r>
      <w:r w:rsidRPr="00994B04">
        <w:rPr>
          <w:lang w:val="en-US"/>
        </w:rPr>
        <w:t>167</w:t>
      </w:r>
      <w:r w:rsidRPr="00994B04">
        <w:t>, Type 304.</w:t>
      </w:r>
    </w:p>
    <w:p w:rsidR="00A90948" w:rsidRPr="00994B04" w:rsidRDefault="00A90948" w:rsidP="00A90948">
      <w:pPr>
        <w:pStyle w:val="ARCATArticle"/>
        <w:tabs>
          <w:tab w:val="clear" w:pos="360"/>
          <w:tab w:val="num" w:pos="576"/>
        </w:tabs>
        <w:ind w:left="576" w:hanging="576"/>
      </w:pPr>
      <w:r w:rsidRPr="00994B04">
        <w:t>TOILET COMPARTMENT SYSTEM</w:t>
      </w: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t>** NOTE TO SPECIFIER *</w:t>
            </w:r>
            <w:proofErr w:type="gramStart"/>
            <w:r w:rsidRPr="00994B04">
              <w:t>*  Aria</w:t>
            </w:r>
            <w:proofErr w:type="gramEnd"/>
            <w:r w:rsidRPr="00994B04">
              <w:t xml:space="preserve"> Partitions will provide the ultimate in privacy and design allowing you to EXPECT MORE when choosing a commercial restroom partition. Delete paragraphs not required. Minimum height from floor to ceiling is 86 inches (2184 mm) and maximum height of 112 inches (2845 mm). </w:t>
            </w:r>
          </w:p>
        </w:tc>
      </w:tr>
    </w:tbl>
    <w:p w:rsidR="00A90948" w:rsidRPr="00994B04" w:rsidRDefault="00A90948" w:rsidP="00A90948">
      <w:pPr>
        <w:pStyle w:val="ARCATParagraph"/>
        <w:tabs>
          <w:tab w:val="clear" w:pos="360"/>
          <w:tab w:val="num" w:pos="1152"/>
        </w:tabs>
        <w:ind w:left="1152" w:hanging="576"/>
      </w:pPr>
      <w:r w:rsidRPr="00994B04">
        <w:t>Basis of Design:  ARIA Toilet Partitions as manufactured by and supplied by Scranton Products.</w:t>
      </w:r>
    </w:p>
    <w:p w:rsidR="00A90948" w:rsidRPr="00994B04" w:rsidRDefault="00A90948" w:rsidP="00A90948">
      <w:pPr>
        <w:pStyle w:val="ARCATSubPara"/>
      </w:pPr>
      <w:r w:rsidRPr="00994B04">
        <w:t>Style: Full height floor mounted overhead braced toilet compartments.</w:t>
      </w:r>
    </w:p>
    <w:p w:rsidR="00A90948" w:rsidRPr="00994B04" w:rsidRDefault="00A90948" w:rsidP="00A90948">
      <w:pPr>
        <w:pStyle w:val="ARCATParagraph"/>
        <w:tabs>
          <w:tab w:val="clear" w:pos="360"/>
          <w:tab w:val="num" w:pos="1152"/>
        </w:tabs>
        <w:ind w:left="1152" w:hanging="576"/>
      </w:pPr>
      <w:r w:rsidRPr="00994B04">
        <w:t>System</w:t>
      </w:r>
      <w:r w:rsidRPr="00994B04">
        <w:rPr>
          <w:lang w:val="en-US"/>
        </w:rPr>
        <w:t xml:space="preserve"> Construction:</w:t>
      </w: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t>** NOTE TO SPECIFIER *</w:t>
            </w:r>
            <w:proofErr w:type="gramStart"/>
            <w:r w:rsidRPr="00994B04">
              <w:t>*  Optional</w:t>
            </w:r>
            <w:proofErr w:type="gramEnd"/>
            <w:r w:rsidRPr="00994B04">
              <w:t>. Delete if not required.</w:t>
            </w:r>
          </w:p>
        </w:tc>
      </w:tr>
    </w:tbl>
    <w:p w:rsidR="00A90948" w:rsidRPr="00994B04" w:rsidRDefault="00A90948" w:rsidP="00A90948">
      <w:pPr>
        <w:pStyle w:val="ARCATSubPara"/>
      </w:pPr>
      <w:r w:rsidRPr="00994B04">
        <w:t>System Specified Height (inches / mm):  ______.</w:t>
      </w:r>
    </w:p>
    <w:p w:rsidR="00A90948" w:rsidRPr="00994B04" w:rsidRDefault="00A90948" w:rsidP="00A90948">
      <w:pPr>
        <w:pStyle w:val="ARCATSubPara"/>
      </w:pPr>
      <w:r w:rsidRPr="00994B04">
        <w:t>System Specified Height:  As determined by the Architect.</w:t>
      </w: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t>** NOTE TO SPECIFIER *</w:t>
            </w:r>
            <w:proofErr w:type="gramStart"/>
            <w:r w:rsidRPr="00994B04">
              <w:t>*  The</w:t>
            </w:r>
            <w:proofErr w:type="gramEnd"/>
            <w:r w:rsidRPr="00994B04">
              <w:t xml:space="preserve"> first door below is ARIA standard. The second door listed is ADA 9 inches (229 mm) standard and the third door is ADA 12 inches (305 mm) standard. Delete door options not required.</w:t>
            </w:r>
          </w:p>
        </w:tc>
      </w:tr>
    </w:tbl>
    <w:p w:rsidR="00A90948" w:rsidRPr="00994B04" w:rsidRDefault="00A90948" w:rsidP="00A90948">
      <w:pPr>
        <w:pStyle w:val="ARCATSubPara"/>
        <w:numPr>
          <w:ilvl w:val="0"/>
          <w:numId w:val="0"/>
        </w:numPr>
        <w:ind w:left="1728" w:hanging="576"/>
      </w:pPr>
      <w:r>
        <w:t>1.</w:t>
      </w:r>
      <w:r>
        <w:tab/>
      </w:r>
      <w:r w:rsidRPr="00994B04">
        <w:t>Doors:  79 inches (2007 mm) high. Mounted 1 inch (25 mm) above finished floor.</w:t>
      </w:r>
    </w:p>
    <w:p w:rsidR="00A90948" w:rsidRPr="00994B04" w:rsidRDefault="006E1E55" w:rsidP="006E1E55">
      <w:pPr>
        <w:pStyle w:val="ARCATSubPara"/>
        <w:numPr>
          <w:ilvl w:val="0"/>
          <w:numId w:val="0"/>
        </w:numPr>
        <w:ind w:left="1728" w:hanging="576"/>
      </w:pPr>
      <w:r>
        <w:t>2.</w:t>
      </w:r>
      <w:r>
        <w:tab/>
      </w:r>
      <w:r w:rsidR="00A90948" w:rsidRPr="00994B04">
        <w:t>Doors:  71 inches (1803 mm) high. Mounted 9 inches (229 mm) above finished floor.</w:t>
      </w:r>
    </w:p>
    <w:p w:rsidR="00A90948" w:rsidRPr="00994B04" w:rsidRDefault="00A90948" w:rsidP="00A90948">
      <w:pPr>
        <w:pStyle w:val="ARCATSubPara"/>
      </w:pPr>
      <w:r w:rsidRPr="00994B04">
        <w:t>Doors:  68 inches (1727 mm) high. Mounted 12 inches (305 mm) above finished floor.</w:t>
      </w:r>
    </w:p>
    <w:p w:rsidR="00A90948" w:rsidRPr="00994B04" w:rsidRDefault="00A90948" w:rsidP="00A90948">
      <w:pPr>
        <w:pStyle w:val="ARCATSubPara"/>
      </w:pPr>
      <w:r w:rsidRPr="00994B04">
        <w:t>Dividing Panels:  Two panels stacked and secured with 3 dowels ensuring proper alignment totaling the system specified height</w:t>
      </w: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t>** NOTE TO SPECIFIER *</w:t>
            </w:r>
            <w:proofErr w:type="gramStart"/>
            <w:r w:rsidRPr="00994B04">
              <w:t>*  Optional</w:t>
            </w:r>
            <w:proofErr w:type="gramEnd"/>
            <w:r w:rsidRPr="00994B04">
              <w:t>. Delete if not required.</w:t>
            </w:r>
          </w:p>
        </w:tc>
      </w:tr>
    </w:tbl>
    <w:p w:rsidR="00A90948" w:rsidRPr="00994B04" w:rsidRDefault="00A90948" w:rsidP="00A90948">
      <w:pPr>
        <w:pStyle w:val="ARCATSubSub1"/>
      </w:pPr>
      <w:r w:rsidRPr="00994B04">
        <w:t>Trim:  Application to hide seam gap between dividing panels.</w:t>
      </w:r>
    </w:p>
    <w:p w:rsidR="00A90948" w:rsidRPr="00994B04" w:rsidRDefault="00A90948" w:rsidP="00A90948">
      <w:pPr>
        <w:pStyle w:val="ARCATSubPara"/>
      </w:pPr>
      <w:r w:rsidRPr="00994B04">
        <w:t xml:space="preserve">Pilasters:  System specified height, shoeless system secured with 3/4 inch (19 mm) long </w:t>
      </w:r>
      <w:proofErr w:type="gramStart"/>
      <w:r w:rsidRPr="00994B04">
        <w:t>stainless steel</w:t>
      </w:r>
      <w:proofErr w:type="gramEnd"/>
      <w:r w:rsidRPr="00994B04">
        <w:t xml:space="preserve"> tamper resistant </w:t>
      </w:r>
      <w:proofErr w:type="spellStart"/>
      <w:r w:rsidRPr="00994B04">
        <w:t>Torx</w:t>
      </w:r>
      <w:proofErr w:type="spellEnd"/>
      <w:r w:rsidRPr="00994B04">
        <w:t xml:space="preserve"> head screws and angled wall brackets.</w:t>
      </w:r>
    </w:p>
    <w:p w:rsidR="00A90948" w:rsidRPr="00994B04" w:rsidRDefault="00A90948" w:rsidP="00A90948">
      <w:pPr>
        <w:pStyle w:val="ARCATSubPara"/>
      </w:pPr>
      <w:r w:rsidRPr="00994B04">
        <w:t xml:space="preserve">Transom Panel:  Height required to accommodate specified system height with ship lap on one edge. Mounted with four mending plates using 3/4 inch (19 mm) long </w:t>
      </w:r>
      <w:proofErr w:type="gramStart"/>
      <w:r w:rsidRPr="00994B04">
        <w:t>stainless steel</w:t>
      </w:r>
      <w:proofErr w:type="gramEnd"/>
      <w:r w:rsidRPr="00994B04">
        <w:t xml:space="preserve"> tamper resistant </w:t>
      </w:r>
      <w:proofErr w:type="spellStart"/>
      <w:r w:rsidRPr="00994B04">
        <w:t>Torx</w:t>
      </w:r>
      <w:proofErr w:type="spellEnd"/>
      <w:r w:rsidRPr="00994B04">
        <w:t xml:space="preserve"> head screws.</w:t>
      </w:r>
    </w:p>
    <w:p w:rsidR="00A90948" w:rsidRPr="00994B04" w:rsidRDefault="00A90948" w:rsidP="00A90948">
      <w:pPr>
        <w:pStyle w:val="ARCATSubPara"/>
      </w:pPr>
      <w:r w:rsidRPr="00994B04">
        <w:t>Wall Brackets</w:t>
      </w:r>
      <w:proofErr w:type="gramStart"/>
      <w:r w:rsidRPr="00994B04">
        <w:t xml:space="preserve">:  </w:t>
      </w:r>
      <w:r>
        <w:t>(</w:t>
      </w:r>
      <w:proofErr w:type="gramEnd"/>
      <w:r>
        <w:t xml:space="preserve">41 inches) (54 inches) (82 inches) </w:t>
      </w:r>
      <w:r w:rsidRPr="00994B04">
        <w:t>long, heavy-duty aluminu</w:t>
      </w:r>
      <w:r>
        <w:t>m</w:t>
      </w:r>
      <w:r w:rsidRPr="00994B04">
        <w:t xml:space="preserve">. Mounts to pilasters, panels and walls with 3/4 inch (19 mm) long </w:t>
      </w:r>
      <w:proofErr w:type="gramStart"/>
      <w:r w:rsidRPr="00994B04">
        <w:t>stainless steel</w:t>
      </w:r>
      <w:proofErr w:type="gramEnd"/>
      <w:r w:rsidRPr="00994B04">
        <w:t xml:space="preserve"> tamper resistant </w:t>
      </w:r>
      <w:proofErr w:type="spellStart"/>
      <w:r w:rsidRPr="00994B04">
        <w:t>Torx</w:t>
      </w:r>
      <w:proofErr w:type="spellEnd"/>
      <w:r w:rsidRPr="00994B04">
        <w:t xml:space="preserve"> head screws.</w:t>
      </w:r>
    </w:p>
    <w:p w:rsidR="00A90948" w:rsidRPr="00994B04" w:rsidRDefault="00A90948" w:rsidP="00A90948">
      <w:pPr>
        <w:pStyle w:val="ARCATParagraph"/>
        <w:tabs>
          <w:tab w:val="clear" w:pos="360"/>
          <w:tab w:val="num" w:pos="1152"/>
        </w:tabs>
        <w:ind w:left="1152" w:hanging="576"/>
      </w:pPr>
      <w:r w:rsidRPr="00994B04">
        <w:rPr>
          <w:lang w:val="en-US"/>
        </w:rPr>
        <w:t>System</w:t>
      </w:r>
      <w:r w:rsidRPr="00994B04">
        <w:t xml:space="preserve"> Design</w:t>
      </w:r>
      <w:r w:rsidRPr="00994B04">
        <w:rPr>
          <w:lang w:val="en-US"/>
        </w:rPr>
        <w:t>:</w:t>
      </w:r>
      <w:r w:rsidRPr="00994B04">
        <w:t xml:space="preserve">  </w:t>
      </w: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lastRenderedPageBreak/>
              <w:t>** NOTE TO SPECIFIER *</w:t>
            </w:r>
            <w:proofErr w:type="gramStart"/>
            <w:r w:rsidRPr="00994B04">
              <w:t>*  Delete</w:t>
            </w:r>
            <w:proofErr w:type="gramEnd"/>
            <w:r w:rsidRPr="00994B04">
              <w:t xml:space="preserve"> Door design options not required.</w:t>
            </w:r>
          </w:p>
        </w:tc>
      </w:tr>
    </w:tbl>
    <w:p w:rsidR="00A90948" w:rsidRPr="00994B04" w:rsidRDefault="00A90948" w:rsidP="00A90948">
      <w:pPr>
        <w:pStyle w:val="ARCATSubPara"/>
      </w:pPr>
      <w:r w:rsidRPr="00994B04">
        <w:t>Door Design:  Traditional Series; Model 1000.</w:t>
      </w:r>
    </w:p>
    <w:p w:rsidR="00A90948" w:rsidRPr="00994B04" w:rsidRDefault="00A90948" w:rsidP="00A90948">
      <w:pPr>
        <w:pStyle w:val="ARCATSubPara"/>
      </w:pPr>
      <w:r w:rsidRPr="00994B04">
        <w:t>Door Design:  Traditional Series; Model 2000.</w:t>
      </w:r>
    </w:p>
    <w:p w:rsidR="00A90948" w:rsidRPr="00994B04" w:rsidRDefault="00A90948" w:rsidP="00A90948">
      <w:pPr>
        <w:pStyle w:val="ARCATSubPara"/>
      </w:pPr>
      <w:r w:rsidRPr="00994B04">
        <w:t>Door Design:  Traditional Series; Model 2400.</w:t>
      </w:r>
    </w:p>
    <w:p w:rsidR="00A90948" w:rsidRPr="00994B04" w:rsidRDefault="00A90948" w:rsidP="00A90948">
      <w:pPr>
        <w:pStyle w:val="ARCATSubPara"/>
      </w:pPr>
      <w:r w:rsidRPr="00994B04">
        <w:t>Door Design:  Traditional Series; Model 2600.</w:t>
      </w:r>
    </w:p>
    <w:p w:rsidR="00A90948" w:rsidRPr="00994B04" w:rsidRDefault="00A90948" w:rsidP="00A90948">
      <w:pPr>
        <w:pStyle w:val="ARCATSubPara"/>
      </w:pPr>
      <w:r w:rsidRPr="00994B04">
        <w:t>Door Design:  Traditional Series; Model 2800.</w:t>
      </w:r>
    </w:p>
    <w:p w:rsidR="00A90948" w:rsidRPr="00994B04" w:rsidRDefault="00A90948" w:rsidP="00A90948">
      <w:pPr>
        <w:pStyle w:val="ARCATSubPara"/>
      </w:pPr>
      <w:r w:rsidRPr="00994B04">
        <w:t>Door Design:  Modern Series; Model 3000.</w:t>
      </w:r>
    </w:p>
    <w:p w:rsidR="00A90948" w:rsidRPr="00994B04" w:rsidRDefault="00A90948" w:rsidP="00A90948">
      <w:pPr>
        <w:pStyle w:val="ARCATSubPara"/>
      </w:pPr>
      <w:r w:rsidRPr="00994B04">
        <w:t>Door Design:  Modern Series; Model 3200.</w:t>
      </w:r>
    </w:p>
    <w:p w:rsidR="00A90948" w:rsidRPr="00994B04" w:rsidRDefault="00A90948" w:rsidP="00A90948">
      <w:pPr>
        <w:pStyle w:val="ARCATSubPara"/>
      </w:pPr>
      <w:r w:rsidRPr="00994B04">
        <w:t>Door Design:  Modern Series; Model 3400.</w:t>
      </w:r>
    </w:p>
    <w:p w:rsidR="00A90948" w:rsidRPr="00994B04" w:rsidRDefault="00A90948" w:rsidP="00A90948">
      <w:pPr>
        <w:pStyle w:val="ARCATSubPara"/>
      </w:pPr>
      <w:r w:rsidRPr="00994B04">
        <w:t>Door Design:  Modern Series; Model 3600.</w:t>
      </w:r>
    </w:p>
    <w:p w:rsidR="00A90948" w:rsidRPr="00994B04" w:rsidRDefault="00A90948" w:rsidP="00A90948">
      <w:pPr>
        <w:pStyle w:val="ARCATSubPara"/>
      </w:pPr>
      <w:r w:rsidRPr="00994B04">
        <w:t>Door Design:  Modern Series; Model 3800.</w:t>
      </w:r>
    </w:p>
    <w:p w:rsidR="00A90948" w:rsidRPr="00994B04" w:rsidRDefault="00A90948" w:rsidP="00A90948">
      <w:pPr>
        <w:pStyle w:val="ARCATSubPara"/>
      </w:pPr>
      <w:r w:rsidRPr="00994B04">
        <w:t>Door Design:  Modern Series; Model 4000.</w:t>
      </w:r>
    </w:p>
    <w:p w:rsidR="00A90948" w:rsidRPr="00994B04" w:rsidRDefault="00A90948" w:rsidP="00A90948">
      <w:pPr>
        <w:pStyle w:val="ARCATSubPara"/>
      </w:pPr>
      <w:r w:rsidRPr="00994B04">
        <w:t>Door Design:  Exclusive Series; 5000.</w:t>
      </w:r>
    </w:p>
    <w:p w:rsidR="00A90948" w:rsidRPr="00994B04" w:rsidRDefault="00A90948" w:rsidP="00A90948">
      <w:pPr>
        <w:pStyle w:val="ARCATSubPara"/>
      </w:pPr>
      <w:r w:rsidRPr="00994B04">
        <w:t>Door Design:  Exclusive Series; 5200.</w:t>
      </w:r>
    </w:p>
    <w:p w:rsidR="00A90948" w:rsidRPr="00994B04" w:rsidRDefault="00A90948" w:rsidP="00A90948">
      <w:pPr>
        <w:pStyle w:val="ARCATSubPara"/>
      </w:pPr>
      <w:r w:rsidRPr="00994B04">
        <w:t>Door Design:  Exclusive Series; 5400.</w:t>
      </w:r>
    </w:p>
    <w:p w:rsidR="00A90948" w:rsidRPr="00994B04" w:rsidRDefault="00A90948" w:rsidP="00A90948">
      <w:pPr>
        <w:pStyle w:val="ARCATSubPara"/>
      </w:pPr>
      <w:r w:rsidRPr="00994B04">
        <w:t>Door Design:  Exclusive Serie</w:t>
      </w:r>
      <w:r>
        <w:t>s</w:t>
      </w:r>
      <w:r w:rsidRPr="00994B04">
        <w:t>; 5600.</w:t>
      </w:r>
    </w:p>
    <w:p w:rsidR="00A90948" w:rsidRPr="00994B04" w:rsidRDefault="00A90948" w:rsidP="00A90948">
      <w:pPr>
        <w:pStyle w:val="ARCATSubPara"/>
      </w:pPr>
      <w:r w:rsidRPr="00994B04">
        <w:t>Door Design:  Exclusive Series; 5800.</w:t>
      </w:r>
    </w:p>
    <w:p w:rsidR="00A90948" w:rsidRPr="00994B04" w:rsidRDefault="00A90948" w:rsidP="00A90948">
      <w:pPr>
        <w:pStyle w:val="ARCATSubPara"/>
      </w:pPr>
      <w:r w:rsidRPr="00994B04">
        <w:t>Door Design:  Exclusive Series; 6000.</w:t>
      </w:r>
    </w:p>
    <w:p w:rsidR="00A90948" w:rsidRPr="00994B04" w:rsidRDefault="00A90948" w:rsidP="00A90948">
      <w:pPr>
        <w:pStyle w:val="ARCATSubPara"/>
      </w:pPr>
      <w:r w:rsidRPr="00994B04">
        <w:t>Door Design:  As determined by the Architect from Manufacturer’s selection.</w:t>
      </w: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t>** NOTE TO SPECIFIER *</w:t>
            </w:r>
            <w:proofErr w:type="gramStart"/>
            <w:r w:rsidRPr="00994B04">
              <w:t>*  Delete</w:t>
            </w:r>
            <w:proofErr w:type="gramEnd"/>
            <w:r w:rsidRPr="00994B04">
              <w:t xml:space="preserve"> side panel design options not required.</w:t>
            </w:r>
          </w:p>
        </w:tc>
      </w:tr>
    </w:tbl>
    <w:p w:rsidR="00A90948" w:rsidRPr="00994B04" w:rsidRDefault="00A90948" w:rsidP="006E1E55">
      <w:pPr>
        <w:pStyle w:val="ARCATSubPara"/>
      </w:pPr>
      <w:r w:rsidRPr="00994B04">
        <w:t>Side Panel Design:  Plain (standard).</w:t>
      </w:r>
    </w:p>
    <w:p w:rsidR="00A90948" w:rsidRPr="00994B04" w:rsidRDefault="00A90948" w:rsidP="00A90948">
      <w:pPr>
        <w:pStyle w:val="ARCATSubPara"/>
      </w:pPr>
      <w:r w:rsidRPr="00994B04">
        <w:t>Side Panel Design:  Two panel.</w:t>
      </w:r>
    </w:p>
    <w:p w:rsidR="00A90948" w:rsidRPr="00994B04" w:rsidRDefault="00A90948" w:rsidP="00A90948">
      <w:pPr>
        <w:pStyle w:val="ARCATSubPara"/>
      </w:pPr>
      <w:r w:rsidRPr="00994B04">
        <w:t>Side Panel Design:  Four panel.</w:t>
      </w:r>
    </w:p>
    <w:p w:rsidR="00A90948" w:rsidRPr="00994B04" w:rsidRDefault="00A90948" w:rsidP="00A90948">
      <w:pPr>
        <w:pStyle w:val="ARCATSubPara"/>
      </w:pPr>
      <w:r w:rsidRPr="00994B04">
        <w:t>Side Panel Design:  Horizontal pattern.</w:t>
      </w:r>
    </w:p>
    <w:p w:rsidR="00A90948" w:rsidRPr="00994B04" w:rsidRDefault="00A90948" w:rsidP="00A90948">
      <w:pPr>
        <w:pStyle w:val="ARCATSubPara"/>
      </w:pPr>
      <w:r w:rsidRPr="00994B04">
        <w:t>Side Panel Design:  Wide Wainscoting.</w:t>
      </w:r>
    </w:p>
    <w:p w:rsidR="00A90948" w:rsidRPr="00994B04" w:rsidRDefault="00A90948" w:rsidP="00A90948">
      <w:pPr>
        <w:pStyle w:val="ARCATSubPara"/>
      </w:pPr>
      <w:r w:rsidRPr="00994B04">
        <w:t>Side Panel Design:  Wainscoting.</w:t>
      </w:r>
    </w:p>
    <w:p w:rsidR="00A90948" w:rsidRPr="00994B04" w:rsidRDefault="00A90948" w:rsidP="00A90948">
      <w:pPr>
        <w:pStyle w:val="ARCATSubPara"/>
      </w:pPr>
      <w:r w:rsidRPr="00994B04">
        <w:t>Side Panel Design:  Diamond pattern.</w:t>
      </w:r>
    </w:p>
    <w:p w:rsidR="00A90948" w:rsidRPr="00994B04" w:rsidRDefault="00A90948" w:rsidP="00A90948">
      <w:pPr>
        <w:pStyle w:val="ARCATSubPara"/>
      </w:pPr>
      <w:r w:rsidRPr="00994B04">
        <w:t>Side Panel Design:  As determined by the Architect from Manufacturer’s selection.</w:t>
      </w: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t>** NOTE TO SPECIFIER *</w:t>
            </w:r>
            <w:proofErr w:type="gramStart"/>
            <w:r w:rsidRPr="00994B04">
              <w:t>*  Delete</w:t>
            </w:r>
            <w:proofErr w:type="gramEnd"/>
            <w:r w:rsidRPr="00994B04">
              <w:t xml:space="preserve"> color options not required. Note that colors can be scheduled to vary from doors to pilasters and side panels. Contact manufacturer for more detailed information.</w:t>
            </w:r>
          </w:p>
        </w:tc>
      </w:tr>
    </w:tbl>
    <w:p w:rsidR="001A7DCA" w:rsidRPr="007865D3" w:rsidRDefault="001A7DCA" w:rsidP="001A7DCA">
      <w:pPr>
        <w:pStyle w:val="ARCATParagraph"/>
        <w:numPr>
          <w:ilvl w:val="0"/>
          <w:numId w:val="0"/>
        </w:numPr>
      </w:pPr>
      <w:r>
        <w:rPr>
          <w:lang w:val="en-US"/>
        </w:rPr>
        <w:t xml:space="preserve">               </w:t>
      </w:r>
      <w:r w:rsidRPr="007865D3">
        <w:t>Color: Traditional Series:</w:t>
      </w:r>
    </w:p>
    <w:p w:rsidR="001A7DCA" w:rsidRPr="007865D3" w:rsidRDefault="001A7DCA" w:rsidP="001A7DCA">
      <w:pPr>
        <w:pStyle w:val="ARCATSubPara"/>
      </w:pPr>
      <w:r w:rsidRPr="007865D3">
        <w:tab/>
        <w:t>Black - Orange Peel.</w:t>
      </w:r>
    </w:p>
    <w:p w:rsidR="001A7DCA" w:rsidRPr="007865D3" w:rsidRDefault="001A7DCA" w:rsidP="001A7DCA">
      <w:pPr>
        <w:pStyle w:val="ARCATSubPara"/>
      </w:pPr>
      <w:r w:rsidRPr="007865D3">
        <w:tab/>
        <w:t>Black - Grip Ex.</w:t>
      </w:r>
    </w:p>
    <w:p w:rsidR="001A7DCA" w:rsidRPr="007865D3" w:rsidRDefault="001A7DCA" w:rsidP="001A7DCA">
      <w:pPr>
        <w:pStyle w:val="ARCATSubPara"/>
      </w:pPr>
      <w:r w:rsidRPr="007865D3">
        <w:tab/>
        <w:t>Paisley - Orange Peel.</w:t>
      </w:r>
    </w:p>
    <w:p w:rsidR="001A7DCA" w:rsidRPr="007865D3" w:rsidRDefault="001A7DCA" w:rsidP="001A7DCA">
      <w:pPr>
        <w:pStyle w:val="ARCATSubPara"/>
      </w:pPr>
      <w:r w:rsidRPr="007865D3">
        <w:tab/>
        <w:t>Shale - Orange Peel.</w:t>
      </w:r>
    </w:p>
    <w:p w:rsidR="001A7DCA" w:rsidRPr="007865D3" w:rsidRDefault="001A7DCA" w:rsidP="001A7DCA">
      <w:pPr>
        <w:pStyle w:val="ARCATSubPara"/>
      </w:pPr>
      <w:r w:rsidRPr="007865D3">
        <w:tab/>
        <w:t>Charcoal Grey - Orange Peel.</w:t>
      </w:r>
    </w:p>
    <w:p w:rsidR="001A7DCA" w:rsidRPr="007865D3" w:rsidRDefault="001A7DCA" w:rsidP="001A7DCA">
      <w:pPr>
        <w:pStyle w:val="ARCATSubPara"/>
      </w:pPr>
      <w:r w:rsidRPr="007865D3">
        <w:tab/>
        <w:t>Grey - Orange Peel.</w:t>
      </w:r>
    </w:p>
    <w:p w:rsidR="001A7DCA" w:rsidRPr="007865D3" w:rsidRDefault="001A7DCA" w:rsidP="001A7DCA">
      <w:pPr>
        <w:pStyle w:val="ARCATSubPara"/>
      </w:pPr>
      <w:r w:rsidRPr="007865D3">
        <w:tab/>
        <w:t>Glacier Grey - Orange Peel.</w:t>
      </w:r>
    </w:p>
    <w:p w:rsidR="001A7DCA" w:rsidRDefault="001A7DCA" w:rsidP="001A7DCA">
      <w:pPr>
        <w:pStyle w:val="ARCATSubPara"/>
      </w:pPr>
      <w:r w:rsidRPr="007865D3">
        <w:tab/>
        <w:t>White - Orange Peel.</w:t>
      </w:r>
    </w:p>
    <w:p w:rsidR="001A7DCA" w:rsidRPr="007865D3" w:rsidRDefault="001A7DCA" w:rsidP="001A7DCA">
      <w:pPr>
        <w:pStyle w:val="ARCATSubPara"/>
        <w:numPr>
          <w:ilvl w:val="0"/>
          <w:numId w:val="0"/>
        </w:numPr>
      </w:pPr>
      <w:r>
        <w:t xml:space="preserve">              </w:t>
      </w:r>
      <w:r w:rsidRPr="007865D3">
        <w:t>Color: Bold Series:</w:t>
      </w:r>
    </w:p>
    <w:p w:rsidR="001A7DCA" w:rsidRPr="007865D3" w:rsidRDefault="001A7DCA" w:rsidP="001A7DCA">
      <w:pPr>
        <w:pStyle w:val="ARCATSubPara"/>
      </w:pPr>
      <w:r w:rsidRPr="007865D3">
        <w:tab/>
        <w:t>Fossil - Orange Peel.</w:t>
      </w:r>
    </w:p>
    <w:p w:rsidR="001A7DCA" w:rsidRPr="007865D3" w:rsidRDefault="001A7DCA" w:rsidP="001A7DCA">
      <w:pPr>
        <w:pStyle w:val="ARCATSubPara"/>
      </w:pPr>
      <w:r w:rsidRPr="007865D3">
        <w:tab/>
        <w:t>Hunter Green - Orange Peel.</w:t>
      </w:r>
    </w:p>
    <w:p w:rsidR="001A7DCA" w:rsidRPr="007865D3" w:rsidRDefault="001A7DCA" w:rsidP="001A7DCA">
      <w:pPr>
        <w:pStyle w:val="ARCATSubPara"/>
      </w:pPr>
      <w:r w:rsidRPr="007865D3">
        <w:tab/>
        <w:t>Burgundy - Orange Peel.</w:t>
      </w:r>
    </w:p>
    <w:p w:rsidR="001A7DCA" w:rsidRPr="007865D3" w:rsidRDefault="001A7DCA" w:rsidP="001A7DCA">
      <w:pPr>
        <w:pStyle w:val="ARCATSubPara"/>
      </w:pPr>
      <w:r w:rsidRPr="007865D3">
        <w:tab/>
        <w:t>Blueberry - Orange Peel.</w:t>
      </w:r>
    </w:p>
    <w:p w:rsidR="001A7DCA" w:rsidRDefault="001A7DCA" w:rsidP="001A7DCA">
      <w:pPr>
        <w:pStyle w:val="ARCATSubPara"/>
      </w:pPr>
      <w:r w:rsidRPr="007865D3">
        <w:tab/>
        <w:t>French Blue - Orange Peel.</w:t>
      </w:r>
    </w:p>
    <w:p w:rsidR="001A7DCA" w:rsidRPr="007865D3" w:rsidRDefault="001A7DCA" w:rsidP="001A7DCA">
      <w:pPr>
        <w:pStyle w:val="ARCATSubPara"/>
        <w:numPr>
          <w:ilvl w:val="0"/>
          <w:numId w:val="0"/>
        </w:numPr>
      </w:pPr>
      <w:r>
        <w:t xml:space="preserve">             </w:t>
      </w:r>
      <w:r w:rsidRPr="007865D3">
        <w:t>Color: Warm Series:</w:t>
      </w:r>
    </w:p>
    <w:p w:rsidR="001A7DCA" w:rsidRPr="007865D3" w:rsidRDefault="001A7DCA" w:rsidP="001A7DCA">
      <w:pPr>
        <w:pStyle w:val="ARCATSubPara"/>
      </w:pPr>
      <w:r w:rsidRPr="007865D3">
        <w:tab/>
        <w:t>Mahogany - Orange Peel.</w:t>
      </w:r>
    </w:p>
    <w:p w:rsidR="001A7DCA" w:rsidRPr="007865D3" w:rsidRDefault="001A7DCA" w:rsidP="001A7DCA">
      <w:pPr>
        <w:pStyle w:val="ARCATSubPara"/>
      </w:pPr>
      <w:r w:rsidRPr="007865D3">
        <w:tab/>
        <w:t>Concrete - Orange Peel.</w:t>
      </w:r>
    </w:p>
    <w:p w:rsidR="001A7DCA" w:rsidRPr="007865D3" w:rsidRDefault="001A7DCA" w:rsidP="001A7DCA">
      <w:pPr>
        <w:pStyle w:val="ARCATSubPara"/>
      </w:pPr>
      <w:r w:rsidRPr="007865D3">
        <w:tab/>
        <w:t>Linen - Orange Peel.</w:t>
      </w:r>
    </w:p>
    <w:p w:rsidR="001A7DCA" w:rsidRPr="007865D3" w:rsidRDefault="001A7DCA" w:rsidP="001A7DCA">
      <w:pPr>
        <w:pStyle w:val="ARCATSubPara"/>
      </w:pPr>
      <w:r w:rsidRPr="007865D3">
        <w:tab/>
        <w:t>Sandcastle - Orange Peel.</w:t>
      </w:r>
    </w:p>
    <w:p w:rsidR="001A7DCA" w:rsidRPr="007865D3" w:rsidRDefault="001A7DCA" w:rsidP="001A7DCA">
      <w:pPr>
        <w:pStyle w:val="ARCATSubPara"/>
      </w:pPr>
      <w:r w:rsidRPr="007865D3">
        <w:tab/>
        <w:t>Sandstone - Orange Peel.</w:t>
      </w:r>
    </w:p>
    <w:p w:rsidR="001A7DCA" w:rsidRPr="007865D3" w:rsidRDefault="001A7DCA" w:rsidP="001A7DCA">
      <w:pPr>
        <w:pStyle w:val="ARCATSubPara"/>
      </w:pPr>
      <w:r w:rsidRPr="007865D3">
        <w:tab/>
        <w:t>Desert Beige - Orange Peel.</w:t>
      </w:r>
    </w:p>
    <w:p w:rsidR="001A7DCA" w:rsidRPr="007865D3" w:rsidRDefault="001A7DCA" w:rsidP="001A7DCA">
      <w:pPr>
        <w:pStyle w:val="ARCATSubPara"/>
      </w:pPr>
      <w:r w:rsidRPr="007865D3">
        <w:lastRenderedPageBreak/>
        <w:tab/>
        <w:t>Mocha - Orange Peel.</w:t>
      </w:r>
    </w:p>
    <w:p w:rsidR="001A7DCA" w:rsidRPr="007865D3" w:rsidRDefault="001A7DCA" w:rsidP="001A7DCA">
      <w:pPr>
        <w:pStyle w:val="ARCATParagraph"/>
        <w:numPr>
          <w:ilvl w:val="0"/>
          <w:numId w:val="0"/>
        </w:numPr>
      </w:pPr>
      <w:bookmarkStart w:id="0" w:name="_GoBack"/>
      <w:bookmarkEnd w:id="0"/>
      <w:r w:rsidRPr="007865D3">
        <w:t>Color: Metallic Series:</w:t>
      </w:r>
    </w:p>
    <w:p w:rsidR="001A7DCA" w:rsidRPr="007865D3" w:rsidRDefault="001A7DCA" w:rsidP="001A7DCA">
      <w:pPr>
        <w:pStyle w:val="ARCATSubPara"/>
      </w:pPr>
      <w:r w:rsidRPr="007865D3">
        <w:tab/>
        <w:t>Bronze – Hammered.</w:t>
      </w:r>
    </w:p>
    <w:p w:rsidR="001A7DCA" w:rsidRPr="007865D3" w:rsidRDefault="001A7DCA" w:rsidP="001A7DCA">
      <w:pPr>
        <w:pStyle w:val="ARCATSubPara"/>
      </w:pPr>
      <w:r w:rsidRPr="007865D3">
        <w:tab/>
        <w:t>Bronze - Rotary Brushed.</w:t>
      </w:r>
    </w:p>
    <w:p w:rsidR="001A7DCA" w:rsidRPr="007865D3" w:rsidRDefault="001A7DCA" w:rsidP="001A7DCA">
      <w:pPr>
        <w:pStyle w:val="ARCATSubPara"/>
      </w:pPr>
      <w:r w:rsidRPr="007865D3">
        <w:tab/>
        <w:t>Nickel – Hammered.</w:t>
      </w:r>
    </w:p>
    <w:p w:rsidR="001A7DCA" w:rsidRPr="007865D3" w:rsidRDefault="001A7DCA" w:rsidP="001A7DCA">
      <w:pPr>
        <w:pStyle w:val="ARCATSubPara"/>
      </w:pPr>
      <w:r w:rsidRPr="007865D3">
        <w:tab/>
        <w:t>Nickel - Rotary Brushed.</w:t>
      </w:r>
    </w:p>
    <w:p w:rsidR="001A7DCA" w:rsidRPr="007865D3" w:rsidRDefault="001A7DCA" w:rsidP="001A7DCA">
      <w:pPr>
        <w:pStyle w:val="ARCATSubPara"/>
      </w:pPr>
      <w:r w:rsidRPr="007865D3">
        <w:tab/>
        <w:t>Stainless – Hammered.</w:t>
      </w:r>
    </w:p>
    <w:p w:rsidR="001A7DCA" w:rsidRPr="007865D3" w:rsidRDefault="001A7DCA" w:rsidP="001A7DCA">
      <w:pPr>
        <w:pStyle w:val="ARCATSubPara"/>
      </w:pPr>
      <w:r w:rsidRPr="007865D3">
        <w:tab/>
        <w:t>Stainless - Grip Ex.</w:t>
      </w:r>
    </w:p>
    <w:p w:rsidR="001A7DCA" w:rsidRPr="007865D3" w:rsidRDefault="001A7DCA" w:rsidP="001A7DCA">
      <w:pPr>
        <w:pStyle w:val="ARCATSubPara"/>
      </w:pPr>
      <w:r w:rsidRPr="007865D3">
        <w:tab/>
        <w:t>Stainless - Rotary Brushed.</w:t>
      </w:r>
    </w:p>
    <w:p w:rsidR="00A90948" w:rsidRPr="00994B04" w:rsidRDefault="00A90948" w:rsidP="00A90948">
      <w:pPr>
        <w:pStyle w:val="ARCATSubPara"/>
      </w:pPr>
    </w:p>
    <w:tbl>
      <w:tblPr>
        <w:tblStyle w:val="TableGrid"/>
        <w:tblW w:w="0" w:type="auto"/>
        <w:tblLook w:val="04A0" w:firstRow="1" w:lastRow="0" w:firstColumn="1" w:lastColumn="0" w:noHBand="0" w:noVBand="1"/>
      </w:tblPr>
      <w:tblGrid>
        <w:gridCol w:w="9350"/>
      </w:tblGrid>
      <w:tr w:rsidR="00A90948" w:rsidTr="00A90948">
        <w:tc>
          <w:tcPr>
            <w:tcW w:w="9350" w:type="dxa"/>
          </w:tcPr>
          <w:p w:rsidR="00A90948" w:rsidRDefault="00A90948" w:rsidP="00A90948">
            <w:pPr>
              <w:pStyle w:val="ARCATPart"/>
              <w:numPr>
                <w:ilvl w:val="0"/>
                <w:numId w:val="0"/>
              </w:numPr>
            </w:pPr>
            <w:r w:rsidRPr="00994B04">
              <w:t>** NOTE TO SPECIFIER *</w:t>
            </w:r>
            <w:proofErr w:type="gramStart"/>
            <w:r w:rsidRPr="00994B04">
              <w:t>*  Delete</w:t>
            </w:r>
            <w:proofErr w:type="gramEnd"/>
            <w:r w:rsidRPr="00994B04">
              <w:t xml:space="preserve"> trim options not required.</w:t>
            </w:r>
          </w:p>
        </w:tc>
      </w:tr>
    </w:tbl>
    <w:p w:rsidR="00A90948" w:rsidRPr="00994B04" w:rsidRDefault="00A90948" w:rsidP="006E1E55">
      <w:pPr>
        <w:pStyle w:val="ARCATSubPara"/>
      </w:pPr>
      <w:r w:rsidRPr="00994B04">
        <w:t>Trim:  Standard radius edged, 5 inches (127 mm) wide.</w:t>
      </w:r>
    </w:p>
    <w:p w:rsidR="00A90948" w:rsidRPr="00994B04" w:rsidRDefault="00A90948" w:rsidP="00A90948">
      <w:pPr>
        <w:pStyle w:val="ARCATSubPara"/>
      </w:pPr>
      <w:r w:rsidRPr="00994B04">
        <w:t>Trim:  Standard radius edged, 3 inches (76 mm).</w:t>
      </w:r>
    </w:p>
    <w:p w:rsidR="00A90948" w:rsidRPr="00994B04" w:rsidRDefault="00A90948" w:rsidP="00A90948">
      <w:pPr>
        <w:pStyle w:val="ARCATSubPara"/>
      </w:pPr>
      <w:r w:rsidRPr="00994B04">
        <w:t>Trim:  Beveled edged, 5 inches (127 mm) wide.</w:t>
      </w:r>
    </w:p>
    <w:p w:rsidR="00A90948" w:rsidRPr="00994B04" w:rsidRDefault="00A90948" w:rsidP="00A90948">
      <w:pPr>
        <w:pStyle w:val="ARCATSubPara"/>
      </w:pPr>
      <w:r w:rsidRPr="00994B04">
        <w:t>Trim:  Beveled edged, 3 inches (76 mm).</w:t>
      </w:r>
    </w:p>
    <w:p w:rsidR="00A90948" w:rsidRPr="00994B04" w:rsidRDefault="00A90948" w:rsidP="00A90948">
      <w:pPr>
        <w:pStyle w:val="ARCATSubPara"/>
      </w:pPr>
      <w:r w:rsidRPr="00994B04">
        <w:t>Trim:  Fluted, square edged, 5 inches (127 mm) wide.</w:t>
      </w:r>
    </w:p>
    <w:p w:rsidR="00A90948" w:rsidRPr="00994B04" w:rsidRDefault="00A90948" w:rsidP="00A90948">
      <w:pPr>
        <w:pStyle w:val="ARCATSubPara"/>
      </w:pPr>
      <w:r w:rsidRPr="00994B04">
        <w:t>Trim:  Fluted, square edged, 3 inches (76 mm).</w:t>
      </w:r>
    </w:p>
    <w:p w:rsidR="00A90948" w:rsidRPr="00994B04" w:rsidRDefault="00A90948" w:rsidP="00A90948">
      <w:pPr>
        <w:pStyle w:val="ARCATSubPara"/>
      </w:pPr>
      <w:r w:rsidRPr="00994B04">
        <w:t>Trim:  As determined by the Architect from Manufacturer’s selection.</w:t>
      </w:r>
    </w:p>
    <w:tbl>
      <w:tblPr>
        <w:tblStyle w:val="TableGrid"/>
        <w:tblW w:w="0" w:type="auto"/>
        <w:tblLook w:val="04A0" w:firstRow="1" w:lastRow="0" w:firstColumn="1" w:lastColumn="0" w:noHBand="0" w:noVBand="1"/>
      </w:tblPr>
      <w:tblGrid>
        <w:gridCol w:w="9350"/>
      </w:tblGrid>
      <w:tr w:rsidR="006E1E55" w:rsidTr="006E1E55">
        <w:tc>
          <w:tcPr>
            <w:tcW w:w="9350" w:type="dxa"/>
          </w:tcPr>
          <w:p w:rsidR="006E1E55" w:rsidRDefault="006E1E55" w:rsidP="006E1E55">
            <w:pPr>
              <w:pStyle w:val="ARCATPart"/>
              <w:numPr>
                <w:ilvl w:val="0"/>
                <w:numId w:val="0"/>
              </w:numPr>
            </w:pPr>
            <w:r w:rsidRPr="00994B04">
              <w:t>** NOTE TO SPECIFIER *</w:t>
            </w:r>
            <w:proofErr w:type="gramStart"/>
            <w:r w:rsidRPr="00994B04">
              <w:t>*  Delete</w:t>
            </w:r>
            <w:proofErr w:type="gramEnd"/>
            <w:r w:rsidRPr="00994B04">
              <w:t xml:space="preserve"> trim color options not required. Note that trim color does not have to be uniform throughout installation. You can specify as many colors as you like from manufacturer’s selection. Contact manufacturer for more detailed information.</w:t>
            </w:r>
          </w:p>
        </w:tc>
      </w:tr>
    </w:tbl>
    <w:p w:rsidR="006E1E55" w:rsidRPr="00994B04" w:rsidRDefault="006E1E55" w:rsidP="006E1E55">
      <w:pPr>
        <w:pStyle w:val="ARCATSubPara"/>
      </w:pPr>
      <w:r w:rsidRPr="00994B04">
        <w:t>Trim Color:  Traditional; Shale. Texture:  Orange Peel.</w:t>
      </w:r>
    </w:p>
    <w:p w:rsidR="006E1E55" w:rsidRPr="00994B04" w:rsidRDefault="006E1E55" w:rsidP="006E1E55">
      <w:pPr>
        <w:pStyle w:val="ARCATSubPara"/>
      </w:pPr>
      <w:r w:rsidRPr="00994B04">
        <w:t>Trim Color:  Traditional; Charcoal grey. Texture:  Orange Peel.</w:t>
      </w:r>
    </w:p>
    <w:p w:rsidR="006E1E55" w:rsidRPr="00994B04" w:rsidRDefault="006E1E55" w:rsidP="006E1E55">
      <w:pPr>
        <w:pStyle w:val="ARCATSubPara"/>
      </w:pPr>
      <w:r w:rsidRPr="00994B04">
        <w:t>Trim Color:  Traditional; Grey. Texture:  Orange Peel.</w:t>
      </w:r>
    </w:p>
    <w:p w:rsidR="006E1E55" w:rsidRPr="00994B04" w:rsidRDefault="006E1E55" w:rsidP="006E1E55">
      <w:pPr>
        <w:pStyle w:val="ARCATSubPara"/>
      </w:pPr>
      <w:r w:rsidRPr="00994B04">
        <w:t>Trim Color:  Traditional; Glacial grey. Texture:  Orange Peel.</w:t>
      </w:r>
    </w:p>
    <w:p w:rsidR="006E1E55" w:rsidRPr="00994B04" w:rsidRDefault="006E1E55" w:rsidP="006E1E55">
      <w:pPr>
        <w:pStyle w:val="ARCATSubPara"/>
      </w:pPr>
      <w:r w:rsidRPr="00994B04">
        <w:t>Trim Color:  Traditional; White. Texture:  Orange Peel.</w:t>
      </w:r>
    </w:p>
    <w:p w:rsidR="006E1E55" w:rsidRPr="00994B04" w:rsidRDefault="006E1E55" w:rsidP="006E1E55">
      <w:pPr>
        <w:pStyle w:val="ARCATSubPara"/>
      </w:pPr>
      <w:r w:rsidRPr="00994B04">
        <w:t>Trim Color:  Bold; Blueberry. Texture:  Orange Peel.</w:t>
      </w:r>
    </w:p>
    <w:p w:rsidR="006E1E55" w:rsidRPr="00994B04" w:rsidRDefault="006E1E55" w:rsidP="006E1E55">
      <w:pPr>
        <w:pStyle w:val="ARCATSubPara"/>
      </w:pPr>
      <w:r w:rsidRPr="00994B04">
        <w:t>Trim Color:  Metallic; Bronze. Texture:  Hammered.</w:t>
      </w:r>
    </w:p>
    <w:p w:rsidR="006E1E55" w:rsidRPr="00994B04" w:rsidRDefault="006E1E55" w:rsidP="006E1E55">
      <w:pPr>
        <w:pStyle w:val="ARCATSubPara"/>
      </w:pPr>
      <w:r w:rsidRPr="00994B04">
        <w:t>Trim Color:  Metallic; Nickel. Texture:  Hammered.</w:t>
      </w:r>
    </w:p>
    <w:p w:rsidR="006E1E55" w:rsidRPr="00994B04" w:rsidRDefault="006E1E55" w:rsidP="006E1E55">
      <w:pPr>
        <w:pStyle w:val="ARCATSubPara"/>
      </w:pPr>
      <w:r w:rsidRPr="00994B04">
        <w:t>Trim Color:  Metallic; Stainless. Texture:  Hammered.</w:t>
      </w:r>
    </w:p>
    <w:p w:rsidR="006E1E55" w:rsidRPr="00994B04" w:rsidRDefault="006E1E55" w:rsidP="006E1E55">
      <w:pPr>
        <w:pStyle w:val="ARCATSubPara"/>
      </w:pPr>
      <w:r w:rsidRPr="00994B04">
        <w:t>Trim Color:  Metallic; Stainless. Texture:  Rotary brushed.</w:t>
      </w:r>
    </w:p>
    <w:p w:rsidR="006E1E55" w:rsidRPr="00994B04" w:rsidRDefault="006E1E55" w:rsidP="006E1E55">
      <w:pPr>
        <w:pStyle w:val="ARCATSubPara"/>
      </w:pPr>
      <w:r w:rsidRPr="00994B04">
        <w:t>Trim Color:  Warm Tone; Mahogany. Texture:  Orange Peel.</w:t>
      </w:r>
    </w:p>
    <w:p w:rsidR="006E1E55" w:rsidRPr="00994B04" w:rsidRDefault="006E1E55" w:rsidP="006E1E55">
      <w:pPr>
        <w:pStyle w:val="ARCATSubPara"/>
      </w:pPr>
      <w:r w:rsidRPr="00994B04">
        <w:t>Trim Color:  Warm Tone; Desert Beige. Texture:  Orange Peel.</w:t>
      </w:r>
    </w:p>
    <w:p w:rsidR="006E1E55" w:rsidRPr="00994B04" w:rsidRDefault="006E1E55" w:rsidP="006E1E55">
      <w:pPr>
        <w:pStyle w:val="ARCATSubPara"/>
      </w:pPr>
      <w:r w:rsidRPr="00994B04">
        <w:t>Trim Color:  Warm Tone; Concrete. Texture:  Orange Peel.</w:t>
      </w:r>
    </w:p>
    <w:p w:rsidR="006E1E55" w:rsidRPr="00994B04" w:rsidRDefault="006E1E55" w:rsidP="006E1E55">
      <w:pPr>
        <w:pStyle w:val="ARCATSubPara"/>
      </w:pPr>
      <w:r w:rsidRPr="00994B04">
        <w:t>Trim Color:  Warm Tone; Sandcastle. Texture:  Orange Peel.</w:t>
      </w:r>
    </w:p>
    <w:p w:rsidR="006E1E55" w:rsidRPr="00994B04" w:rsidRDefault="006E1E55" w:rsidP="006E1E55">
      <w:pPr>
        <w:pStyle w:val="ARCATSubPara"/>
      </w:pPr>
      <w:r w:rsidRPr="00994B04">
        <w:t>Trim Color:  As determined by the Architect from Manufacturer’s selection.</w:t>
      </w:r>
    </w:p>
    <w:p w:rsidR="006E1E55" w:rsidRPr="00994B04" w:rsidRDefault="006E1E55" w:rsidP="006E1E55">
      <w:pPr>
        <w:pStyle w:val="ARCATArticle"/>
        <w:tabs>
          <w:tab w:val="clear" w:pos="360"/>
          <w:tab w:val="num" w:pos="576"/>
        </w:tabs>
        <w:ind w:left="576" w:hanging="576"/>
      </w:pPr>
      <w:r w:rsidRPr="00994B04">
        <w:t>HARDWARE:</w:t>
      </w:r>
    </w:p>
    <w:p w:rsidR="006E1E55" w:rsidRPr="00994B04" w:rsidRDefault="006E1E55" w:rsidP="006E1E55">
      <w:pPr>
        <w:pStyle w:val="ARCATParagraph"/>
        <w:tabs>
          <w:tab w:val="clear" w:pos="360"/>
          <w:tab w:val="num" w:pos="1152"/>
        </w:tabs>
        <w:ind w:left="1152" w:hanging="576"/>
      </w:pPr>
      <w:r w:rsidRPr="00994B04">
        <w:t xml:space="preserve">Hinges:  Helix style 78 inches (1981 mm) edge mounted continuous hinge. </w:t>
      </w:r>
    </w:p>
    <w:p w:rsidR="006E1E55" w:rsidRPr="00994B04" w:rsidRDefault="006E1E55" w:rsidP="006E1E55">
      <w:pPr>
        <w:pStyle w:val="ARCATSubPara"/>
      </w:pPr>
      <w:r w:rsidRPr="00994B04">
        <w:t xml:space="preserve">Stainless steel:  </w:t>
      </w:r>
      <w:proofErr w:type="gramStart"/>
      <w:r w:rsidRPr="00994B04">
        <w:t>0.0</w:t>
      </w:r>
      <w:r>
        <w:t>9</w:t>
      </w:r>
      <w:r w:rsidRPr="00994B04">
        <w:t xml:space="preserve"> inch</w:t>
      </w:r>
      <w:proofErr w:type="gramEnd"/>
      <w:r w:rsidRPr="00994B04">
        <w:t xml:space="preserve"> (1.88 mm) thick 304-2B stainless steel using a stainless-steel pin in 0.2</w:t>
      </w:r>
      <w:r>
        <w:t>5</w:t>
      </w:r>
      <w:r w:rsidRPr="00994B04">
        <w:t xml:space="preserve"> inch (5.94 mm) diameter.</w:t>
      </w:r>
    </w:p>
    <w:p w:rsidR="006E1E55" w:rsidRPr="00994B04" w:rsidRDefault="006E1E55" w:rsidP="006E1E55">
      <w:pPr>
        <w:pStyle w:val="ARCATSubPara"/>
      </w:pPr>
      <w:r w:rsidRPr="00994B04">
        <w:t>Closing degree is minus 5 degrees. Hinge is designed to come to a full close on its own weight.</w:t>
      </w:r>
    </w:p>
    <w:p w:rsidR="006E1E55" w:rsidRPr="00994B04" w:rsidRDefault="006E1E55" w:rsidP="006E1E55">
      <w:pPr>
        <w:pStyle w:val="ARCATParagraph"/>
        <w:tabs>
          <w:tab w:val="clear" w:pos="360"/>
          <w:tab w:val="num" w:pos="1152"/>
        </w:tabs>
        <w:ind w:left="1152" w:hanging="576"/>
      </w:pPr>
      <w:r w:rsidRPr="00994B04">
        <w:t>Occupancy Indicator Latch and Housing:  Satin stainless-steel showing green and red occupancy indicators.</w:t>
      </w:r>
    </w:p>
    <w:p w:rsidR="006E1E55" w:rsidRPr="00994B04" w:rsidRDefault="006E1E55" w:rsidP="006E1E55">
      <w:pPr>
        <w:pStyle w:val="ARCATSubPara"/>
      </w:pPr>
      <w:r w:rsidRPr="00994B04">
        <w:t>Latch housing:  Satin stainless steel.</w:t>
      </w:r>
    </w:p>
    <w:p w:rsidR="006E1E55" w:rsidRPr="00994B04" w:rsidRDefault="006E1E55" w:rsidP="006E1E55">
      <w:pPr>
        <w:pStyle w:val="ARCATSubPara"/>
      </w:pPr>
      <w:r w:rsidRPr="00994B04">
        <w:t>Slide bolt and button:  Satin stainless steel.</w:t>
      </w:r>
    </w:p>
    <w:p w:rsidR="006E1E55" w:rsidRPr="00994B04" w:rsidRDefault="006E1E55" w:rsidP="006E1E55">
      <w:pPr>
        <w:pStyle w:val="ARCATSubPara"/>
      </w:pPr>
      <w:r w:rsidRPr="00994B04">
        <w:t>Door Pulls:  Satin stainless steel.</w:t>
      </w:r>
    </w:p>
    <w:p w:rsidR="006E1E55" w:rsidRPr="00994B04" w:rsidRDefault="006E1E55" w:rsidP="006E1E55">
      <w:pPr>
        <w:pStyle w:val="ARCATParagraph"/>
        <w:tabs>
          <w:tab w:val="clear" w:pos="360"/>
          <w:tab w:val="num" w:pos="1152"/>
        </w:tabs>
        <w:ind w:left="1152" w:hanging="576"/>
      </w:pPr>
      <w:r w:rsidRPr="00994B04">
        <w:t>Coat Hook and Bumper:</w:t>
      </w:r>
    </w:p>
    <w:p w:rsidR="006E1E55" w:rsidRPr="00994B04" w:rsidRDefault="006E1E55" w:rsidP="006E1E55">
      <w:pPr>
        <w:pStyle w:val="ARCATSubPara"/>
      </w:pPr>
      <w:r w:rsidRPr="00994B04">
        <w:t xml:space="preserve">Combination type, chrome plated </w:t>
      </w:r>
      <w:proofErr w:type="spellStart"/>
      <w:r w:rsidRPr="00994B04">
        <w:t>Zamak</w:t>
      </w:r>
      <w:proofErr w:type="spellEnd"/>
      <w:r w:rsidRPr="00994B04">
        <w:t>.</w:t>
      </w:r>
    </w:p>
    <w:p w:rsidR="006E1E55" w:rsidRPr="00994B04" w:rsidRDefault="006E1E55" w:rsidP="006E1E55">
      <w:pPr>
        <w:pStyle w:val="ARCATSubPara"/>
      </w:pPr>
      <w:r w:rsidRPr="00994B04">
        <w:lastRenderedPageBreak/>
        <w:t>Equip outswing handicapped doors with second door pull and door stop.</w:t>
      </w:r>
    </w:p>
    <w:p w:rsidR="006E1E55" w:rsidRPr="00994B04" w:rsidRDefault="006E1E55" w:rsidP="006E1E55">
      <w:pPr>
        <w:pStyle w:val="ARCATPart"/>
      </w:pPr>
      <w:r w:rsidRPr="00994B04">
        <w:t>EXECUTION</w:t>
      </w:r>
    </w:p>
    <w:p w:rsidR="006E1E55" w:rsidRPr="00994B04" w:rsidRDefault="006E1E55" w:rsidP="006E1E55">
      <w:pPr>
        <w:pStyle w:val="ARCATArticle"/>
        <w:tabs>
          <w:tab w:val="clear" w:pos="360"/>
          <w:tab w:val="num" w:pos="576"/>
        </w:tabs>
        <w:ind w:left="576" w:hanging="576"/>
      </w:pPr>
      <w:r w:rsidRPr="00994B04">
        <w:t>EXAMINATION</w:t>
      </w:r>
    </w:p>
    <w:p w:rsidR="006E1E55" w:rsidRPr="00994B04" w:rsidRDefault="006E1E55" w:rsidP="006E1E55">
      <w:pPr>
        <w:pStyle w:val="ARCATParagraph"/>
        <w:tabs>
          <w:tab w:val="clear" w:pos="360"/>
          <w:tab w:val="num" w:pos="1152"/>
        </w:tabs>
        <w:ind w:left="1152" w:hanging="576"/>
      </w:pPr>
      <w:r w:rsidRPr="00994B04">
        <w:t>Examine areas receiving toilet partitions, panels and pilasters for correct height and spacing of anchorage, blocking and plumbing fixtures that affect installation of partitions. Report discrepancies to the Architect.</w:t>
      </w:r>
    </w:p>
    <w:p w:rsidR="006E1E55" w:rsidRPr="00994B04" w:rsidRDefault="006E1E55" w:rsidP="006E1E55">
      <w:pPr>
        <w:pStyle w:val="ARCATParagraph"/>
        <w:tabs>
          <w:tab w:val="clear" w:pos="360"/>
          <w:tab w:val="num" w:pos="1152"/>
        </w:tabs>
        <w:ind w:left="1152" w:hanging="576"/>
      </w:pPr>
      <w:r w:rsidRPr="00994B04">
        <w:t>Do not begin installation until substrates have been properly prepared.</w:t>
      </w:r>
    </w:p>
    <w:p w:rsidR="006E1E55" w:rsidRPr="00994B04" w:rsidRDefault="006E1E55" w:rsidP="006E1E55">
      <w:pPr>
        <w:pStyle w:val="ARCATParagraph"/>
        <w:tabs>
          <w:tab w:val="clear" w:pos="360"/>
          <w:tab w:val="num" w:pos="1152"/>
        </w:tabs>
        <w:ind w:left="1152" w:hanging="576"/>
      </w:pPr>
      <w:r w:rsidRPr="00994B04">
        <w:t>If substrate preparation is the responsibility of another installer, notify Architect of unsatisfactory preparation before proceeding.</w:t>
      </w:r>
    </w:p>
    <w:p w:rsidR="006E1E55" w:rsidRPr="00994B04" w:rsidRDefault="006E1E55" w:rsidP="006E1E55">
      <w:pPr>
        <w:pStyle w:val="ARCATArticle"/>
        <w:tabs>
          <w:tab w:val="clear" w:pos="360"/>
          <w:tab w:val="num" w:pos="576"/>
        </w:tabs>
        <w:ind w:left="576" w:hanging="576"/>
      </w:pPr>
      <w:r w:rsidRPr="00994B04">
        <w:t>PREPARATION</w:t>
      </w:r>
    </w:p>
    <w:p w:rsidR="006E1E55" w:rsidRPr="00994B04" w:rsidRDefault="006E1E55" w:rsidP="006E1E55">
      <w:pPr>
        <w:pStyle w:val="ARCATParagraph"/>
        <w:tabs>
          <w:tab w:val="clear" w:pos="360"/>
          <w:tab w:val="num" w:pos="1152"/>
        </w:tabs>
        <w:ind w:left="1152" w:hanging="576"/>
      </w:pPr>
      <w:r w:rsidRPr="00994B04">
        <w:t>Clean surfaces thoroughly prior to installation.</w:t>
      </w:r>
    </w:p>
    <w:p w:rsidR="006E1E55" w:rsidRPr="00994B04" w:rsidRDefault="006E1E55" w:rsidP="006E1E55">
      <w:pPr>
        <w:pStyle w:val="ARCATParagraph"/>
        <w:tabs>
          <w:tab w:val="clear" w:pos="360"/>
          <w:tab w:val="num" w:pos="1152"/>
        </w:tabs>
        <w:ind w:left="1152" w:hanging="576"/>
      </w:pPr>
      <w:r w:rsidRPr="00994B04">
        <w:t>Prepare surfaces using the methods recommended by the manufacturer for achieving the best result for the substrate under the project conditions.</w:t>
      </w:r>
    </w:p>
    <w:p w:rsidR="006E1E55" w:rsidRPr="00994B04" w:rsidRDefault="006E1E55" w:rsidP="006E1E55">
      <w:pPr>
        <w:pStyle w:val="ARCATArticle"/>
        <w:tabs>
          <w:tab w:val="clear" w:pos="360"/>
          <w:tab w:val="num" w:pos="576"/>
        </w:tabs>
        <w:ind w:left="576" w:hanging="576"/>
      </w:pPr>
      <w:r w:rsidRPr="00994B04">
        <w:t>INSTALLATION</w:t>
      </w:r>
    </w:p>
    <w:p w:rsidR="006E1E55" w:rsidRPr="00994B04" w:rsidRDefault="006E1E55" w:rsidP="006E1E55">
      <w:pPr>
        <w:pStyle w:val="ARCATParagraph"/>
        <w:tabs>
          <w:tab w:val="clear" w:pos="360"/>
          <w:tab w:val="num" w:pos="1152"/>
        </w:tabs>
        <w:ind w:left="1152" w:hanging="576"/>
      </w:pPr>
      <w:r w:rsidRPr="00994B04">
        <w:t>Install in accordance with manufacturer's instructions.</w:t>
      </w:r>
    </w:p>
    <w:p w:rsidR="006E1E55" w:rsidRPr="00994B04" w:rsidRDefault="006E1E55" w:rsidP="006E1E55">
      <w:pPr>
        <w:pStyle w:val="ARCATParagraph"/>
        <w:tabs>
          <w:tab w:val="clear" w:pos="360"/>
          <w:tab w:val="num" w:pos="1152"/>
        </w:tabs>
        <w:ind w:left="1152" w:hanging="576"/>
      </w:pPr>
      <w:r w:rsidRPr="00994B04">
        <w:t>Install partitions rigid, straight, plumb, and level manor, with items laid out as shown on shop drawings.</w:t>
      </w:r>
    </w:p>
    <w:p w:rsidR="006E1E55" w:rsidRPr="00994B04" w:rsidRDefault="006E1E55" w:rsidP="006E1E55">
      <w:pPr>
        <w:pStyle w:val="ARCATParagraph"/>
        <w:tabs>
          <w:tab w:val="clear" w:pos="360"/>
          <w:tab w:val="num" w:pos="1152"/>
        </w:tabs>
        <w:ind w:left="1152" w:hanging="576"/>
      </w:pPr>
      <w:r w:rsidRPr="00994B04">
        <w:t>Clearance at vertical edges of doors shall be uniform top to bottom.</w:t>
      </w:r>
    </w:p>
    <w:p w:rsidR="006E1E55" w:rsidRPr="00994B04" w:rsidRDefault="006E1E55" w:rsidP="006E1E55">
      <w:pPr>
        <w:pStyle w:val="ARCATParagraph"/>
        <w:tabs>
          <w:tab w:val="clear" w:pos="360"/>
          <w:tab w:val="num" w:pos="1152"/>
        </w:tabs>
        <w:ind w:left="1152" w:hanging="576"/>
      </w:pPr>
      <w:r w:rsidRPr="00994B04">
        <w:t>No evidence of cutting, drilling, and/or patching shall be visible on the finished work.</w:t>
      </w:r>
    </w:p>
    <w:p w:rsidR="006E1E55" w:rsidRPr="00994B04" w:rsidRDefault="006E1E55" w:rsidP="006E1E55">
      <w:pPr>
        <w:pStyle w:val="ARCATParagraph"/>
        <w:tabs>
          <w:tab w:val="clear" w:pos="360"/>
          <w:tab w:val="num" w:pos="1152"/>
        </w:tabs>
        <w:ind w:left="1152" w:hanging="576"/>
      </w:pPr>
      <w:r w:rsidRPr="00994B04">
        <w:t>Finished surfaces shall be cleaned after installation and be left free of imperfections.</w:t>
      </w:r>
    </w:p>
    <w:p w:rsidR="006E1E55" w:rsidRPr="00994B04" w:rsidRDefault="006E1E55" w:rsidP="006E1E55">
      <w:pPr>
        <w:pStyle w:val="ARCATArticle"/>
        <w:tabs>
          <w:tab w:val="clear" w:pos="360"/>
          <w:tab w:val="num" w:pos="576"/>
        </w:tabs>
        <w:ind w:left="576" w:hanging="576"/>
      </w:pPr>
      <w:r w:rsidRPr="00994B04">
        <w:t>PROTECTION</w:t>
      </w:r>
    </w:p>
    <w:p w:rsidR="006E1E55" w:rsidRPr="00994B04" w:rsidRDefault="006E1E55" w:rsidP="006E1E55">
      <w:pPr>
        <w:pStyle w:val="ARCATParagraph"/>
        <w:tabs>
          <w:tab w:val="clear" w:pos="360"/>
          <w:tab w:val="num" w:pos="1152"/>
        </w:tabs>
        <w:ind w:left="1152" w:hanging="576"/>
      </w:pPr>
      <w:r w:rsidRPr="00994B04">
        <w:t>Take protective measures to prevent exposure to other construction activity.</w:t>
      </w:r>
    </w:p>
    <w:p w:rsidR="006E1E55" w:rsidRPr="00994B04" w:rsidRDefault="006E1E55" w:rsidP="006E1E55">
      <w:pPr>
        <w:pStyle w:val="ARCATParagraph"/>
        <w:tabs>
          <w:tab w:val="clear" w:pos="360"/>
          <w:tab w:val="num" w:pos="1152"/>
        </w:tabs>
        <w:ind w:left="1152" w:hanging="576"/>
      </w:pPr>
      <w:r w:rsidRPr="00994B04">
        <w:t>Protect installed products until completion of project.</w:t>
      </w:r>
    </w:p>
    <w:p w:rsidR="006E1E55" w:rsidRPr="00994B04" w:rsidRDefault="006E1E55" w:rsidP="006E1E55">
      <w:pPr>
        <w:pStyle w:val="ARCATArticle"/>
        <w:tabs>
          <w:tab w:val="clear" w:pos="360"/>
          <w:tab w:val="num" w:pos="576"/>
        </w:tabs>
        <w:ind w:left="576" w:hanging="576"/>
      </w:pPr>
      <w:r w:rsidRPr="00994B04">
        <w:t>CLEANING</w:t>
      </w:r>
    </w:p>
    <w:p w:rsidR="006E1E55" w:rsidRPr="00994B04" w:rsidRDefault="006E1E55" w:rsidP="006E1E55">
      <w:pPr>
        <w:pStyle w:val="ARCATParagraph"/>
        <w:tabs>
          <w:tab w:val="clear" w:pos="360"/>
          <w:tab w:val="num" w:pos="1152"/>
        </w:tabs>
        <w:ind w:left="1152" w:hanging="576"/>
      </w:pPr>
      <w:r w:rsidRPr="00994B04">
        <w:t>Clean surfaces to remove soiling, stains, dust, and dirt using materials acceptable to manufacturer.</w:t>
      </w:r>
    </w:p>
    <w:p w:rsidR="006E1E55" w:rsidRPr="00994B04" w:rsidRDefault="006E1E55" w:rsidP="006E1E55">
      <w:pPr>
        <w:pStyle w:val="ARCATParagraph"/>
        <w:tabs>
          <w:tab w:val="clear" w:pos="360"/>
          <w:tab w:val="num" w:pos="1152"/>
        </w:tabs>
        <w:ind w:left="1152" w:hanging="576"/>
      </w:pPr>
      <w:r w:rsidRPr="00994B04">
        <w:t>Touch-up, repair or replace damaged products and defective work, as directed by Architect.</w:t>
      </w:r>
    </w:p>
    <w:p w:rsidR="006E1E55" w:rsidRPr="00994B04" w:rsidRDefault="006E1E55" w:rsidP="006E1E55">
      <w:pPr>
        <w:pStyle w:val="ARCATParagraph"/>
        <w:tabs>
          <w:tab w:val="clear" w:pos="360"/>
          <w:tab w:val="num" w:pos="1152"/>
        </w:tabs>
        <w:ind w:left="1152" w:hanging="576"/>
      </w:pPr>
      <w:r w:rsidRPr="00994B04">
        <w:t>Leave installation area clean, free of residue and debris resulting from work of this Section.</w:t>
      </w:r>
    </w:p>
    <w:p w:rsidR="006E1E55" w:rsidRPr="00994B04" w:rsidRDefault="006E1E55" w:rsidP="006E1E55">
      <w:pPr>
        <w:pStyle w:val="ARCATEndOfSection"/>
      </w:pPr>
      <w:r w:rsidRPr="00994B04">
        <w:t>END OF SECTION</w:t>
      </w:r>
    </w:p>
    <w:p w:rsidR="00696715" w:rsidRDefault="00696715"/>
    <w:sectPr w:rsidR="00696715" w:rsidSect="003E4C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052" w:rsidRDefault="00C23052" w:rsidP="003E4CB7">
      <w:r>
        <w:separator/>
      </w:r>
    </w:p>
  </w:endnote>
  <w:endnote w:type="continuationSeparator" w:id="0">
    <w:p w:rsidR="00C23052" w:rsidRDefault="00C23052" w:rsidP="003E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B7" w:rsidRDefault="003E4CB7">
    <w:pPr>
      <w:pStyle w:val="Footer"/>
      <w:tabs>
        <w:tab w:val="clear" w:pos="4680"/>
        <w:tab w:val="clear" w:pos="9360"/>
      </w:tabs>
      <w:jc w:val="center"/>
      <w:rPr>
        <w:caps/>
        <w:noProof/>
        <w:color w:val="4472C4" w:themeColor="accent1"/>
      </w:rPr>
    </w:pPr>
    <w:r>
      <w:rPr>
        <w:caps/>
        <w:color w:val="4472C4" w:themeColor="accent1"/>
      </w:rPr>
      <w:t>10157-1</w:t>
    </w:r>
  </w:p>
  <w:p w:rsidR="003E4CB7" w:rsidRDefault="003E4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052" w:rsidRDefault="00C23052" w:rsidP="003E4CB7">
      <w:r>
        <w:separator/>
      </w:r>
    </w:p>
  </w:footnote>
  <w:footnote w:type="continuationSeparator" w:id="0">
    <w:p w:rsidR="00C23052" w:rsidRDefault="00C23052" w:rsidP="003E4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A220448"/>
    <w:lvl w:ilvl="0">
      <w:start w:val="1"/>
      <w:numFmt w:val="decimal"/>
      <w:pStyle w:val="ARCATArticle"/>
      <w:suff w:val="nothing"/>
      <w:lvlText w:val="PART  %1"/>
      <w:lvlJc w:val="left"/>
    </w:lvl>
    <w:lvl w:ilvl="1">
      <w:start w:val="1"/>
      <w:numFmt w:val="decimal"/>
      <w:pStyle w:val="ARCATParagraph"/>
      <w:suff w:val="nothing"/>
      <w:lvlText w:val="%1.%2 "/>
      <w:lvlJc w:val="left"/>
    </w:lvl>
    <w:lvl w:ilvl="2">
      <w:start w:val="1"/>
      <w:numFmt w:val="upperLetter"/>
      <w:pStyle w:val="ARCATSubPara"/>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66CC74ED"/>
    <w:multiLevelType w:val="multilevel"/>
    <w:tmpl w:val="8D4AF818"/>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pStyle w:val="ARCATSubSub2"/>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78B923A9"/>
    <w:multiLevelType w:val="multilevel"/>
    <w:tmpl w:val="33EEBB4A"/>
    <w:lvl w:ilvl="0">
      <w:start w:val="1"/>
      <w:numFmt w:val="decimal"/>
      <w:pStyle w:val="ARCATPart"/>
      <w:suff w:val="nothing"/>
      <w:lvlText w:val="PART  %1  "/>
      <w:lvlJc w:val="left"/>
      <w:pPr>
        <w:ind w:left="0" w:firstLine="0"/>
      </w:pPr>
      <w:rPr>
        <w:rFonts w:hint="default"/>
      </w:rPr>
    </w:lvl>
    <w:lvl w:ilvl="1">
      <w:start w:val="1"/>
      <w:numFmt w:val="decimal"/>
      <w:pStyle w:val="ARCATArticle"/>
      <w:lvlText w:val="%1.%2 "/>
      <w:lvlJc w:val="left"/>
      <w:pPr>
        <w:tabs>
          <w:tab w:val="num" w:pos="576"/>
        </w:tabs>
        <w:ind w:left="576" w:hanging="576"/>
      </w:pPr>
      <w:rPr>
        <w:rFonts w:hint="default"/>
      </w:rPr>
    </w:lvl>
    <w:lvl w:ilvl="2">
      <w:start w:val="1"/>
      <w:numFmt w:val="upperLetter"/>
      <w:pStyle w:val="ARCATParagraph"/>
      <w:lvlText w:val="%3. "/>
      <w:lvlJc w:val="left"/>
      <w:pPr>
        <w:tabs>
          <w:tab w:val="num" w:pos="1152"/>
        </w:tabs>
        <w:ind w:left="1152" w:hanging="576"/>
      </w:pPr>
      <w:rPr>
        <w:rFonts w:hint="default"/>
      </w:rPr>
    </w:lvl>
    <w:lvl w:ilvl="3">
      <w:start w:val="1"/>
      <w:numFmt w:val="decimal"/>
      <w:pStyle w:val="ARCATSubPara"/>
      <w:lvlText w:val="%4. "/>
      <w:lvlJc w:val="left"/>
      <w:pPr>
        <w:tabs>
          <w:tab w:val="num" w:pos="1728"/>
        </w:tabs>
        <w:ind w:left="1728" w:hanging="576"/>
      </w:pPr>
      <w:rPr>
        <w:rFonts w:hint="default"/>
      </w:rPr>
    </w:lvl>
    <w:lvl w:ilvl="4">
      <w:start w:val="1"/>
      <w:numFmt w:val="lowerLetter"/>
      <w:pStyle w:val="ARCATSubSub1"/>
      <w:lvlText w:val="%5. "/>
      <w:lvlJc w:val="left"/>
      <w:pPr>
        <w:tabs>
          <w:tab w:val="num" w:pos="2304"/>
        </w:tabs>
        <w:ind w:left="2304" w:hanging="576"/>
      </w:pPr>
      <w:rPr>
        <w:rFonts w:hint="default"/>
      </w:rPr>
    </w:lvl>
    <w:lvl w:ilvl="5">
      <w:start w:val="1"/>
      <w:numFmt w:val="decimal"/>
      <w:pStyle w:val="ARCATSubSub2"/>
      <w:lvlText w:val="%6) "/>
      <w:lvlJc w:val="left"/>
      <w:pPr>
        <w:tabs>
          <w:tab w:val="num" w:pos="2880"/>
        </w:tabs>
        <w:ind w:left="2880" w:hanging="576"/>
      </w:pPr>
      <w:rPr>
        <w:rFonts w:hint="default"/>
      </w:rPr>
    </w:lvl>
    <w:lvl w:ilvl="6">
      <w:start w:val="1"/>
      <w:numFmt w:val="lowerLetter"/>
      <w:pStyle w:val="ARCATSubSub3"/>
      <w:lvlText w:val="%7) "/>
      <w:lvlJc w:val="left"/>
      <w:pPr>
        <w:tabs>
          <w:tab w:val="num" w:pos="3456"/>
        </w:tabs>
        <w:ind w:left="3456" w:hanging="576"/>
      </w:pPr>
      <w:rPr>
        <w:rFonts w:hint="default"/>
      </w:rPr>
    </w:lvl>
    <w:lvl w:ilvl="7">
      <w:start w:val="1"/>
      <w:numFmt w:val="decimal"/>
      <w:pStyle w:val="ARCATSubSub4"/>
      <w:lvlText w:val="%8) "/>
      <w:lvlJc w:val="left"/>
      <w:pPr>
        <w:tabs>
          <w:tab w:val="num" w:pos="4032"/>
        </w:tabs>
        <w:ind w:left="4032" w:hanging="576"/>
      </w:pPr>
      <w:rPr>
        <w:rFonts w:hint="default"/>
      </w:rPr>
    </w:lvl>
    <w:lvl w:ilvl="8">
      <w:start w:val="1"/>
      <w:numFmt w:val="lowerLetter"/>
      <w:pStyle w:val="ARCATSubSub5"/>
      <w:lvlText w:val="%9) "/>
      <w:lvlJc w:val="left"/>
      <w:pPr>
        <w:tabs>
          <w:tab w:val="num" w:pos="4608"/>
        </w:tabs>
        <w:ind w:left="4608" w:hanging="576"/>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AF"/>
    <w:rsid w:val="00115767"/>
    <w:rsid w:val="001A7DCA"/>
    <w:rsid w:val="003D0EAF"/>
    <w:rsid w:val="003E4CB7"/>
    <w:rsid w:val="00696715"/>
    <w:rsid w:val="006E1E55"/>
    <w:rsid w:val="007A392C"/>
    <w:rsid w:val="00A90948"/>
    <w:rsid w:val="00C2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1706"/>
  <w14:defaultImageDpi w14:val="32767"/>
  <w15:chartTrackingRefBased/>
  <w15:docId w15:val="{0DD26D52-10CA-9043-AEB8-EF5B6785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67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6715"/>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9671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9671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671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7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Normal"/>
    <w:uiPriority w:val="99"/>
    <w:rsid w:val="003D0EAF"/>
    <w:pPr>
      <w:widowControl w:val="0"/>
      <w:suppressAutoHyphens/>
      <w:autoSpaceDE w:val="0"/>
      <w:autoSpaceDN w:val="0"/>
      <w:adjustRightInd w:val="0"/>
      <w:spacing w:after="200" w:line="259" w:lineRule="auto"/>
      <w:jc w:val="center"/>
    </w:pPr>
    <w:rPr>
      <w:rFonts w:ascii="Arial" w:eastAsia="Calibri" w:hAnsi="Arial" w:cs="Arial"/>
      <w:spacing w:val="-10"/>
      <w:kern w:val="28"/>
      <w:sz w:val="20"/>
      <w:szCs w:val="22"/>
    </w:rPr>
  </w:style>
  <w:style w:type="table" w:styleId="TableGrid">
    <w:name w:val="Table Grid"/>
    <w:basedOn w:val="TableNormal"/>
    <w:uiPriority w:val="39"/>
    <w:rsid w:val="003D0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EAF"/>
    <w:rPr>
      <w:color w:val="0563C1" w:themeColor="hyperlink"/>
      <w:u w:val="single"/>
    </w:rPr>
  </w:style>
  <w:style w:type="character" w:styleId="UnresolvedMention">
    <w:name w:val="Unresolved Mention"/>
    <w:basedOn w:val="DefaultParagraphFont"/>
    <w:uiPriority w:val="99"/>
    <w:rsid w:val="003D0EAF"/>
    <w:rPr>
      <w:color w:val="605E5C"/>
      <w:shd w:val="clear" w:color="auto" w:fill="E1DFDD"/>
    </w:rPr>
  </w:style>
  <w:style w:type="paragraph" w:customStyle="1" w:styleId="ARCATPart">
    <w:name w:val="ARCAT Part"/>
    <w:next w:val="ARCATArticle"/>
    <w:rsid w:val="00696715"/>
    <w:pPr>
      <w:widowControl w:val="0"/>
      <w:numPr>
        <w:numId w:val="1"/>
      </w:numPr>
      <w:suppressAutoHyphens/>
      <w:autoSpaceDE w:val="0"/>
      <w:autoSpaceDN w:val="0"/>
      <w:adjustRightInd w:val="0"/>
      <w:spacing w:before="200"/>
    </w:pPr>
    <w:rPr>
      <w:rFonts w:ascii="Arial" w:eastAsia="Times New Roman" w:hAnsi="Arial" w:cs="Arial"/>
      <w:sz w:val="20"/>
      <w:szCs w:val="20"/>
    </w:rPr>
  </w:style>
  <w:style w:type="paragraph" w:customStyle="1" w:styleId="ARCATArticle">
    <w:name w:val="ARCAT Article"/>
    <w:basedOn w:val="Heading2"/>
    <w:next w:val="ARCATParagraph"/>
    <w:uiPriority w:val="99"/>
    <w:rsid w:val="00696715"/>
    <w:pPr>
      <w:keepNext w:val="0"/>
      <w:keepLines w:val="0"/>
      <w:widowControl w:val="0"/>
      <w:numPr>
        <w:ilvl w:val="1"/>
        <w:numId w:val="1"/>
      </w:numPr>
      <w:tabs>
        <w:tab w:val="clear" w:pos="576"/>
        <w:tab w:val="num" w:pos="360"/>
      </w:tabs>
      <w:suppressAutoHyphens/>
      <w:autoSpaceDE w:val="0"/>
      <w:autoSpaceDN w:val="0"/>
      <w:adjustRightInd w:val="0"/>
      <w:spacing w:before="200" w:line="259" w:lineRule="auto"/>
      <w:ind w:left="0" w:firstLine="0"/>
    </w:pPr>
    <w:rPr>
      <w:rFonts w:ascii="Arial" w:eastAsia="Times New Roman" w:hAnsi="Arial" w:cs="Arial"/>
      <w:color w:val="auto"/>
      <w:sz w:val="20"/>
      <w:szCs w:val="20"/>
      <w:lang w:val="x-none" w:eastAsia="x-none"/>
    </w:rPr>
  </w:style>
  <w:style w:type="paragraph" w:customStyle="1" w:styleId="ARCATParagraph">
    <w:name w:val="ARCAT Paragraph"/>
    <w:basedOn w:val="Heading3"/>
    <w:uiPriority w:val="99"/>
    <w:rsid w:val="00696715"/>
    <w:pPr>
      <w:keepNext w:val="0"/>
      <w:keepLines w:val="0"/>
      <w:widowControl w:val="0"/>
      <w:numPr>
        <w:ilvl w:val="2"/>
        <w:numId w:val="1"/>
      </w:numPr>
      <w:tabs>
        <w:tab w:val="clear" w:pos="1152"/>
        <w:tab w:val="num" w:pos="360"/>
      </w:tabs>
      <w:suppressAutoHyphens/>
      <w:autoSpaceDE w:val="0"/>
      <w:autoSpaceDN w:val="0"/>
      <w:adjustRightInd w:val="0"/>
      <w:spacing w:before="200" w:line="259" w:lineRule="auto"/>
      <w:ind w:left="0" w:firstLine="0"/>
    </w:pPr>
    <w:rPr>
      <w:rFonts w:ascii="Arial" w:eastAsia="Times New Roman" w:hAnsi="Arial" w:cs="Arial"/>
      <w:color w:val="auto"/>
      <w:sz w:val="20"/>
      <w:szCs w:val="20"/>
      <w:lang w:val="x-none" w:eastAsia="x-none"/>
    </w:rPr>
  </w:style>
  <w:style w:type="paragraph" w:customStyle="1" w:styleId="ARCATSubPara">
    <w:name w:val="ARCAT SubPara"/>
    <w:rsid w:val="00696715"/>
    <w:pPr>
      <w:widowControl w:val="0"/>
      <w:numPr>
        <w:ilvl w:val="3"/>
        <w:numId w:val="1"/>
      </w:numPr>
      <w:tabs>
        <w:tab w:val="left" w:pos="864"/>
      </w:tabs>
      <w:suppressAutoHyphens/>
      <w:autoSpaceDE w:val="0"/>
      <w:autoSpaceDN w:val="0"/>
      <w:adjustRightInd w:val="0"/>
    </w:pPr>
    <w:rPr>
      <w:rFonts w:ascii="Arial" w:eastAsia="Times New Roman" w:hAnsi="Arial" w:cs="Arial"/>
      <w:iCs/>
      <w:sz w:val="20"/>
      <w:szCs w:val="20"/>
    </w:rPr>
  </w:style>
  <w:style w:type="paragraph" w:customStyle="1" w:styleId="ARCATSubSub1">
    <w:name w:val="ARCAT SubSub1"/>
    <w:uiPriority w:val="99"/>
    <w:rsid w:val="00696715"/>
    <w:pPr>
      <w:widowControl w:val="0"/>
      <w:numPr>
        <w:ilvl w:val="4"/>
        <w:numId w:val="1"/>
      </w:numPr>
      <w:suppressAutoHyphens/>
      <w:autoSpaceDE w:val="0"/>
      <w:autoSpaceDN w:val="0"/>
      <w:adjustRightInd w:val="0"/>
    </w:pPr>
    <w:rPr>
      <w:rFonts w:ascii="Arial" w:eastAsia="Times New Roman" w:hAnsi="Arial" w:cs="Arial"/>
      <w:sz w:val="20"/>
      <w:szCs w:val="20"/>
    </w:rPr>
  </w:style>
  <w:style w:type="paragraph" w:customStyle="1" w:styleId="ARCATSubSub2">
    <w:name w:val="ARCAT SubSub2"/>
    <w:basedOn w:val="Heading6"/>
    <w:rsid w:val="00696715"/>
    <w:pPr>
      <w:keepNext w:val="0"/>
      <w:keepLines w:val="0"/>
      <w:widowControl w:val="0"/>
      <w:numPr>
        <w:ilvl w:val="5"/>
        <w:numId w:val="1"/>
      </w:numPr>
      <w:tabs>
        <w:tab w:val="clear" w:pos="2880"/>
        <w:tab w:val="num" w:pos="360"/>
        <w:tab w:val="left" w:pos="1440"/>
      </w:tabs>
      <w:suppressAutoHyphens/>
      <w:autoSpaceDE w:val="0"/>
      <w:autoSpaceDN w:val="0"/>
      <w:adjustRightInd w:val="0"/>
      <w:spacing w:before="0" w:line="259" w:lineRule="auto"/>
      <w:ind w:left="0" w:firstLine="0"/>
    </w:pPr>
    <w:rPr>
      <w:rFonts w:ascii="Arial" w:eastAsia="Times New Roman" w:hAnsi="Arial" w:cs="Arial"/>
      <w:color w:val="auto"/>
      <w:sz w:val="20"/>
      <w:szCs w:val="20"/>
      <w:lang w:val="x-none" w:eastAsia="x-none"/>
    </w:rPr>
  </w:style>
  <w:style w:type="paragraph" w:customStyle="1" w:styleId="ARCATSubSub3">
    <w:name w:val="ARCAT SubSub3"/>
    <w:basedOn w:val="Heading7"/>
    <w:rsid w:val="00696715"/>
    <w:pPr>
      <w:keepNext w:val="0"/>
      <w:keepLines w:val="0"/>
      <w:widowControl w:val="0"/>
      <w:numPr>
        <w:ilvl w:val="6"/>
        <w:numId w:val="1"/>
      </w:numPr>
      <w:tabs>
        <w:tab w:val="clear" w:pos="3456"/>
        <w:tab w:val="num" w:pos="360"/>
        <w:tab w:val="left" w:pos="2016"/>
      </w:tabs>
      <w:suppressAutoHyphens/>
      <w:autoSpaceDE w:val="0"/>
      <w:autoSpaceDN w:val="0"/>
      <w:adjustRightInd w:val="0"/>
      <w:spacing w:before="0" w:line="259" w:lineRule="auto"/>
      <w:ind w:left="0" w:firstLine="0"/>
    </w:pPr>
    <w:rPr>
      <w:rFonts w:ascii="Arial" w:eastAsia="Times New Roman" w:hAnsi="Arial" w:cs="Arial"/>
      <w:i w:val="0"/>
      <w:color w:val="auto"/>
      <w:sz w:val="20"/>
      <w:szCs w:val="20"/>
      <w:lang w:val="x-none" w:eastAsia="x-none"/>
    </w:rPr>
  </w:style>
  <w:style w:type="paragraph" w:customStyle="1" w:styleId="ARCATSubSub4">
    <w:name w:val="ARCAT SubSub4"/>
    <w:basedOn w:val="Heading8"/>
    <w:uiPriority w:val="99"/>
    <w:rsid w:val="00696715"/>
    <w:pPr>
      <w:keepNext w:val="0"/>
      <w:keepLines w:val="0"/>
      <w:widowControl w:val="0"/>
      <w:numPr>
        <w:ilvl w:val="7"/>
        <w:numId w:val="1"/>
      </w:numPr>
      <w:tabs>
        <w:tab w:val="clear" w:pos="4032"/>
        <w:tab w:val="num" w:pos="360"/>
      </w:tabs>
      <w:suppressAutoHyphens/>
      <w:autoSpaceDE w:val="0"/>
      <w:autoSpaceDN w:val="0"/>
      <w:adjustRightInd w:val="0"/>
      <w:spacing w:before="0" w:line="259" w:lineRule="auto"/>
      <w:ind w:left="0" w:firstLine="0"/>
    </w:pPr>
    <w:rPr>
      <w:rFonts w:ascii="Arial" w:eastAsia="Times New Roman" w:hAnsi="Arial" w:cs="Arial"/>
      <w:color w:val="272727"/>
      <w:sz w:val="20"/>
      <w:szCs w:val="20"/>
      <w:lang w:val="x-none" w:eastAsia="x-none"/>
    </w:rPr>
  </w:style>
  <w:style w:type="paragraph" w:customStyle="1" w:styleId="ARCATSubSub5">
    <w:name w:val="ARCAT SubSub5"/>
    <w:basedOn w:val="Heading9"/>
    <w:rsid w:val="00696715"/>
    <w:pPr>
      <w:keepNext w:val="0"/>
      <w:keepLines w:val="0"/>
      <w:widowControl w:val="0"/>
      <w:numPr>
        <w:ilvl w:val="8"/>
        <w:numId w:val="1"/>
      </w:numPr>
      <w:tabs>
        <w:tab w:val="clear" w:pos="4608"/>
        <w:tab w:val="num" w:pos="360"/>
        <w:tab w:val="left" w:pos="3168"/>
      </w:tabs>
      <w:suppressAutoHyphens/>
      <w:autoSpaceDE w:val="0"/>
      <w:autoSpaceDN w:val="0"/>
      <w:adjustRightInd w:val="0"/>
      <w:spacing w:before="0" w:line="259" w:lineRule="auto"/>
      <w:ind w:left="0" w:firstLine="0"/>
    </w:pPr>
    <w:rPr>
      <w:rFonts w:ascii="Arial" w:eastAsia="Times New Roman" w:hAnsi="Arial" w:cs="Arial"/>
      <w:i w:val="0"/>
      <w:color w:val="auto"/>
      <w:sz w:val="20"/>
      <w:szCs w:val="20"/>
      <w:lang w:val="x-none" w:eastAsia="x-none"/>
    </w:rPr>
  </w:style>
  <w:style w:type="character" w:customStyle="1" w:styleId="Heading2Char">
    <w:name w:val="Heading 2 Char"/>
    <w:basedOn w:val="DefaultParagraphFont"/>
    <w:link w:val="Heading2"/>
    <w:uiPriority w:val="9"/>
    <w:semiHidden/>
    <w:rsid w:val="006967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9671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9671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9671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967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6715"/>
    <w:rPr>
      <w:rFonts w:asciiTheme="majorHAnsi" w:eastAsiaTheme="majorEastAsia" w:hAnsiTheme="majorHAnsi" w:cstheme="majorBidi"/>
      <w:i/>
      <w:iCs/>
      <w:color w:val="272727" w:themeColor="text1" w:themeTint="D8"/>
      <w:sz w:val="21"/>
      <w:szCs w:val="21"/>
    </w:rPr>
  </w:style>
  <w:style w:type="paragraph" w:customStyle="1" w:styleId="ARCATnote">
    <w:name w:val="ARCAT note"/>
    <w:basedOn w:val="Normal"/>
    <w:rsid w:val="00A909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line="259" w:lineRule="auto"/>
    </w:pPr>
    <w:rPr>
      <w:rFonts w:ascii="Arial" w:eastAsia="Calibri" w:hAnsi="Arial" w:cs="Arial"/>
      <w:color w:val="FF0000"/>
      <w:sz w:val="20"/>
      <w:szCs w:val="20"/>
    </w:rPr>
  </w:style>
  <w:style w:type="paragraph" w:customStyle="1" w:styleId="ARCATEndOfSection">
    <w:name w:val="ARCAT EndOfSection"/>
    <w:rsid w:val="006E1E55"/>
    <w:pPr>
      <w:tabs>
        <w:tab w:val="center" w:pos="4320"/>
      </w:tabs>
      <w:suppressAutoHyphens/>
      <w:autoSpaceDE w:val="0"/>
      <w:autoSpaceDN w:val="0"/>
      <w:adjustRightInd w:val="0"/>
      <w:spacing w:before="240"/>
      <w:jc w:val="center"/>
    </w:pPr>
    <w:rPr>
      <w:rFonts w:ascii="Arial" w:eastAsia="Times New Roman" w:hAnsi="Arial" w:cs="Arial"/>
      <w:sz w:val="20"/>
      <w:szCs w:val="20"/>
    </w:rPr>
  </w:style>
  <w:style w:type="paragraph" w:styleId="Header">
    <w:name w:val="header"/>
    <w:basedOn w:val="Normal"/>
    <w:link w:val="HeaderChar"/>
    <w:uiPriority w:val="99"/>
    <w:unhideWhenUsed/>
    <w:rsid w:val="003E4CB7"/>
    <w:pPr>
      <w:tabs>
        <w:tab w:val="center" w:pos="4680"/>
        <w:tab w:val="right" w:pos="9360"/>
      </w:tabs>
    </w:pPr>
  </w:style>
  <w:style w:type="character" w:customStyle="1" w:styleId="HeaderChar">
    <w:name w:val="Header Char"/>
    <w:basedOn w:val="DefaultParagraphFont"/>
    <w:link w:val="Header"/>
    <w:uiPriority w:val="99"/>
    <w:rsid w:val="003E4CB7"/>
  </w:style>
  <w:style w:type="paragraph" w:styleId="Footer">
    <w:name w:val="footer"/>
    <w:basedOn w:val="Normal"/>
    <w:link w:val="FooterChar"/>
    <w:uiPriority w:val="99"/>
    <w:unhideWhenUsed/>
    <w:rsid w:val="003E4CB7"/>
    <w:pPr>
      <w:tabs>
        <w:tab w:val="center" w:pos="4680"/>
        <w:tab w:val="right" w:pos="9360"/>
      </w:tabs>
    </w:pPr>
  </w:style>
  <w:style w:type="character" w:customStyle="1" w:styleId="FooterChar">
    <w:name w:val="Footer Char"/>
    <w:basedOn w:val="DefaultParagraphFont"/>
    <w:link w:val="Footer"/>
    <w:uiPriority w:val="99"/>
    <w:rsid w:val="003E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antonproduc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crantonproduc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rantonproducts.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Scranton%20Products&amp;coid=45422&amp;rep=&amp;fax=&amp;message=RE:%20Spec%20Question%20(10155spi):%20%20&amp;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Schanke</dc:creator>
  <cp:keywords/>
  <dc:description/>
  <cp:lastModifiedBy>Maria Knapp</cp:lastModifiedBy>
  <cp:revision>2</cp:revision>
  <dcterms:created xsi:type="dcterms:W3CDTF">2018-07-18T17:18:00Z</dcterms:created>
  <dcterms:modified xsi:type="dcterms:W3CDTF">2018-07-18T17:18:00Z</dcterms:modified>
</cp:coreProperties>
</file>